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782" w14:textId="7FCC2888" w:rsidR="00204C4D" w:rsidRPr="0036134F" w:rsidRDefault="003D4DFE" w:rsidP="003D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highlight w:val="lightGray"/>
        </w:rPr>
      </w:pPr>
      <w:r w:rsidRPr="00504EF2">
        <w:rPr>
          <w:rFonts w:ascii="CIDFont+F1" w:hAnsi="CIDFont+F1" w:cs="CIDFont+F1"/>
          <w:highlight w:val="lightGray"/>
        </w:rPr>
        <w:t xml:space="preserve">Note:  </w:t>
      </w:r>
      <w:r w:rsidR="00204C4D" w:rsidRPr="00504EF2">
        <w:rPr>
          <w:rFonts w:ascii="CIDFont+F1" w:hAnsi="CIDFont+F1" w:cs="CIDFont+F1"/>
          <w:highlight w:val="lightGray"/>
        </w:rPr>
        <w:t xml:space="preserve">If you are doing one of the 4 ways of hard bidding </w:t>
      </w:r>
      <w:r w:rsidRPr="00504EF2">
        <w:rPr>
          <w:rFonts w:ascii="CIDFont+F1" w:hAnsi="CIDFont+F1" w:cs="CIDFont+F1"/>
          <w:highlight w:val="lightGray"/>
        </w:rPr>
        <w:t xml:space="preserve">in </w:t>
      </w:r>
      <w:r w:rsidRPr="0036134F">
        <w:rPr>
          <w:rFonts w:ascii="CIDFont+F1" w:hAnsi="CIDFont+F1" w:cs="CIDFont+F1"/>
          <w:highlight w:val="lightGray"/>
        </w:rPr>
        <w:t>CA Public Contract Code section 20103.8</w:t>
      </w:r>
      <w:r w:rsidR="00204C4D" w:rsidRPr="00504EF2">
        <w:rPr>
          <w:rFonts w:ascii="CIDFont+F1" w:hAnsi="CIDFont+F1" w:cs="CIDFont+F1"/>
          <w:highlight w:val="lightGray"/>
        </w:rPr>
        <w:t>, you are typically clean as a whistle and good to go.</w:t>
      </w:r>
    </w:p>
    <w:p w14:paraId="2A137716" w14:textId="77777777" w:rsidR="003D4DFE" w:rsidRPr="00504EF2" w:rsidRDefault="003D4DFE" w:rsidP="003D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highlight w:val="lightGray"/>
        </w:rPr>
      </w:pPr>
    </w:p>
    <w:p w14:paraId="7DF9E80B" w14:textId="233DCEED" w:rsidR="00204C4D" w:rsidRPr="00504EF2" w:rsidRDefault="00204C4D" w:rsidP="003D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highlight w:val="lightGray"/>
        </w:rPr>
      </w:pPr>
      <w:r w:rsidRPr="00504EF2">
        <w:rPr>
          <w:rFonts w:ascii="CIDFont+F1" w:hAnsi="CIDFont+F1" w:cs="CIDFont+F1"/>
          <w:highlight w:val="lightGray"/>
        </w:rPr>
        <w:t xml:space="preserve">If you are not doing that, you are likely doing an exception to the hard bid rule in CA and should identify which specific </w:t>
      </w:r>
      <w:r w:rsidR="0036134F">
        <w:rPr>
          <w:rFonts w:ascii="CIDFont+F1" w:hAnsi="CIDFont+F1" w:cs="CIDFont+F1"/>
          <w:highlight w:val="lightGray"/>
        </w:rPr>
        <w:t>exception</w:t>
      </w:r>
      <w:r w:rsidRPr="00504EF2">
        <w:rPr>
          <w:rFonts w:ascii="CIDFont+F1" w:hAnsi="CIDFont+F1" w:cs="CIDFont+F1"/>
          <w:highlight w:val="lightGray"/>
        </w:rPr>
        <w:t xml:space="preserve"> you are invoking</w:t>
      </w:r>
      <w:r w:rsidR="00D47F22">
        <w:rPr>
          <w:rFonts w:ascii="CIDFont+F1" w:hAnsi="CIDFont+F1" w:cs="CIDFont+F1"/>
          <w:highlight w:val="lightGray"/>
        </w:rPr>
        <w:t>,</w:t>
      </w:r>
      <w:r w:rsidRPr="00504EF2">
        <w:rPr>
          <w:rFonts w:ascii="CIDFont+F1" w:hAnsi="CIDFont+F1" w:cs="CIDFont+F1"/>
          <w:highlight w:val="lightGray"/>
        </w:rPr>
        <w:t xml:space="preserve"> </w:t>
      </w:r>
      <w:r w:rsidR="001B0691">
        <w:rPr>
          <w:rFonts w:ascii="CIDFont+F1" w:hAnsi="CIDFont+F1" w:cs="CIDFont+F1"/>
          <w:highlight w:val="lightGray"/>
        </w:rPr>
        <w:t>(and yes, CUPCCAA is an exception</w:t>
      </w:r>
      <w:r w:rsidR="00D47F22">
        <w:rPr>
          <w:rFonts w:ascii="CIDFont+F1" w:hAnsi="CIDFont+F1" w:cs="CIDFont+F1"/>
          <w:highlight w:val="lightGray"/>
        </w:rPr>
        <w:t xml:space="preserve">), </w:t>
      </w:r>
      <w:r w:rsidR="003D4DFE" w:rsidRPr="00504EF2">
        <w:rPr>
          <w:rFonts w:ascii="CIDFont+F1" w:hAnsi="CIDFont+F1" w:cs="CIDFont+F1"/>
          <w:highlight w:val="lightGray"/>
        </w:rPr>
        <w:t xml:space="preserve">and </w:t>
      </w:r>
      <w:r w:rsidR="003D4DFE" w:rsidRPr="00504EF2">
        <w:rPr>
          <w:rFonts w:ascii="CIDFont+F1" w:hAnsi="CIDFont+F1" w:cs="CIDFont+F1"/>
          <w:i/>
          <w:iCs/>
          <w:highlight w:val="lightGray"/>
          <w:u w:val="single"/>
        </w:rPr>
        <w:t xml:space="preserve">keep </w:t>
      </w:r>
      <w:r w:rsidR="0036134F">
        <w:rPr>
          <w:rFonts w:ascii="CIDFont+F1" w:hAnsi="CIDFont+F1" w:cs="CIDFont+F1"/>
          <w:i/>
          <w:iCs/>
          <w:highlight w:val="lightGray"/>
          <w:u w:val="single"/>
        </w:rPr>
        <w:t xml:space="preserve">record of </w:t>
      </w:r>
      <w:r w:rsidR="004D1C03" w:rsidRPr="00504EF2">
        <w:rPr>
          <w:rFonts w:ascii="CIDFont+F1" w:hAnsi="CIDFont+F1" w:cs="CIDFont+F1"/>
          <w:i/>
          <w:iCs/>
          <w:highlight w:val="lightGray"/>
          <w:u w:val="single"/>
        </w:rPr>
        <w:t xml:space="preserve">it </w:t>
      </w:r>
      <w:r w:rsidR="001B7241" w:rsidRPr="00504EF2">
        <w:rPr>
          <w:rFonts w:ascii="CIDFont+F1" w:hAnsi="CIDFont+F1" w:cs="CIDFont+F1"/>
          <w:i/>
          <w:iCs/>
          <w:highlight w:val="lightGray"/>
          <w:u w:val="single"/>
        </w:rPr>
        <w:t>in the procurement file</w:t>
      </w:r>
      <w:r w:rsidRPr="00504EF2">
        <w:rPr>
          <w:rFonts w:ascii="CIDFont+F1" w:hAnsi="CIDFont+F1" w:cs="CIDFont+F1"/>
          <w:highlight w:val="lightGray"/>
        </w:rPr>
        <w:t>.</w:t>
      </w:r>
    </w:p>
    <w:p w14:paraId="26ED530D" w14:textId="027BE07D" w:rsidR="00204C4D" w:rsidRPr="00504EF2" w:rsidRDefault="00204C4D" w:rsidP="003D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highlight w:val="lightGray"/>
        </w:rPr>
      </w:pPr>
    </w:p>
    <w:p w14:paraId="4C91659B" w14:textId="3D2F21AE" w:rsidR="00144F70" w:rsidRDefault="00204C4D" w:rsidP="003D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04EF2">
        <w:rPr>
          <w:rFonts w:ascii="CIDFont+F1" w:hAnsi="CIDFont+F1" w:cs="CIDFont+F1"/>
          <w:highlight w:val="lightGray"/>
        </w:rPr>
        <w:t xml:space="preserve">Here is a </w:t>
      </w:r>
      <w:r w:rsidR="003D4DFE" w:rsidRPr="00504EF2">
        <w:rPr>
          <w:rFonts w:ascii="CIDFont+F1" w:hAnsi="CIDFont+F1" w:cs="CIDFont+F1"/>
          <w:highlight w:val="lightGray"/>
        </w:rPr>
        <w:t xml:space="preserve">form </w:t>
      </w:r>
      <w:r w:rsidR="00FD54DB" w:rsidRPr="00504EF2">
        <w:rPr>
          <w:rFonts w:ascii="CIDFont+F1" w:hAnsi="CIDFont+F1" w:cs="CIDFont+F1"/>
          <w:highlight w:val="lightGray"/>
        </w:rPr>
        <w:t>with</w:t>
      </w:r>
      <w:r w:rsidRPr="00504EF2">
        <w:rPr>
          <w:rFonts w:ascii="CIDFont+F1" w:hAnsi="CIDFont+F1" w:cs="CIDFont+F1"/>
          <w:highlight w:val="lightGray"/>
        </w:rPr>
        <w:t xml:space="preserve"> potential exceptions that can be used </w:t>
      </w:r>
      <w:r w:rsidR="00FD54DB" w:rsidRPr="00504EF2">
        <w:rPr>
          <w:rFonts w:ascii="CIDFont+F1" w:hAnsi="CIDFont+F1" w:cs="CIDFont+F1"/>
          <w:highlight w:val="lightGray"/>
        </w:rPr>
        <w:t>to identify why something was not bid</w:t>
      </w:r>
      <w:r w:rsidR="003A6F15">
        <w:rPr>
          <w:rFonts w:ascii="CIDFont+F1" w:hAnsi="CIDFont+F1" w:cs="CIDFont+F1"/>
          <w:highlight w:val="lightGray"/>
        </w:rPr>
        <w:t xml:space="preserve"> in CA</w:t>
      </w:r>
      <w:r w:rsidRPr="00504EF2">
        <w:rPr>
          <w:rFonts w:ascii="CIDFont+F1" w:hAnsi="CIDFont+F1" w:cs="CIDFont+F1"/>
          <w:highlight w:val="lightGray"/>
        </w:rPr>
        <w:t>.  This is only a starting point for discussion with your legal counsel.</w:t>
      </w:r>
      <w:r w:rsidR="003D4DFE" w:rsidRPr="00504EF2">
        <w:rPr>
          <w:rFonts w:ascii="CIDFont+F1" w:hAnsi="CIDFont+F1" w:cs="CIDFont+F1"/>
          <w:highlight w:val="lightGray"/>
        </w:rPr>
        <w:t xml:space="preserve">  Your experience</w:t>
      </w:r>
      <w:r w:rsidR="00B0327C">
        <w:rPr>
          <w:rFonts w:ascii="CIDFont+F1" w:hAnsi="CIDFont+F1" w:cs="CIDFont+F1"/>
          <w:highlight w:val="lightGray"/>
        </w:rPr>
        <w:t>s</w:t>
      </w:r>
      <w:r w:rsidR="003D4DFE" w:rsidRPr="00504EF2">
        <w:rPr>
          <w:rFonts w:ascii="CIDFont+F1" w:hAnsi="CIDFont+F1" w:cs="CIDFont+F1"/>
          <w:highlight w:val="lightGray"/>
        </w:rPr>
        <w:t xml:space="preserve"> with your legal counsel and changes in law</w:t>
      </w:r>
      <w:r w:rsidR="00577C6D" w:rsidRPr="00504EF2">
        <w:rPr>
          <w:rFonts w:ascii="CIDFont+F1" w:hAnsi="CIDFont+F1" w:cs="CIDFont+F1"/>
          <w:highlight w:val="lightGray"/>
        </w:rPr>
        <w:t xml:space="preserve"> and court cases </w:t>
      </w:r>
      <w:r w:rsidR="00B0327C">
        <w:rPr>
          <w:rFonts w:ascii="CIDFont+F1" w:hAnsi="CIDFont+F1" w:cs="CIDFont+F1"/>
          <w:highlight w:val="lightGray"/>
        </w:rPr>
        <w:t>will likely cause modifications to this</w:t>
      </w:r>
      <w:r w:rsidR="002E48DC">
        <w:rPr>
          <w:rFonts w:ascii="CIDFont+F1" w:hAnsi="CIDFont+F1" w:cs="CIDFont+F1"/>
          <w:highlight w:val="lightGray"/>
        </w:rPr>
        <w:t xml:space="preserve"> form</w:t>
      </w:r>
      <w:r w:rsidR="00577C6D" w:rsidRPr="00504EF2">
        <w:rPr>
          <w:rFonts w:ascii="CIDFont+F1" w:hAnsi="CIDFont+F1" w:cs="CIDFont+F1"/>
          <w:highlight w:val="lightGray"/>
        </w:rPr>
        <w:t>.</w:t>
      </w:r>
      <w:r w:rsidR="004D1C03" w:rsidRPr="00504EF2">
        <w:rPr>
          <w:rFonts w:ascii="CIDFont+F1" w:hAnsi="CIDFont+F1" w:cs="CIDFont+F1"/>
          <w:highlight w:val="lightGray"/>
        </w:rPr>
        <w:t xml:space="preserve">  </w:t>
      </w:r>
      <w:r w:rsidR="002F1B14">
        <w:rPr>
          <w:rFonts w:ascii="CIDFont+F1" w:hAnsi="CIDFont+F1" w:cs="CIDFont+F1"/>
          <w:highlight w:val="lightGray"/>
        </w:rPr>
        <w:br/>
      </w:r>
      <w:r w:rsidR="002E48DC">
        <w:rPr>
          <w:rFonts w:ascii="CIDFont+F1" w:hAnsi="CIDFont+F1" w:cs="CIDFont+F1"/>
          <w:highlight w:val="lightGray"/>
        </w:rPr>
        <w:t>Create</w:t>
      </w:r>
      <w:r w:rsidR="004D1C03" w:rsidRPr="00504EF2">
        <w:rPr>
          <w:rFonts w:ascii="CIDFont+F1" w:hAnsi="CIDFont+F1" w:cs="CIDFont+F1"/>
          <w:highlight w:val="lightGray"/>
        </w:rPr>
        <w:t xml:space="preserve"> your own living form!</w:t>
      </w:r>
      <w:r w:rsidR="002F1B14">
        <w:rPr>
          <w:rFonts w:ascii="CIDFont+F1" w:hAnsi="CIDFont+F1" w:cs="CIDFont+F1"/>
        </w:rPr>
        <w:t xml:space="preserve"> </w:t>
      </w:r>
    </w:p>
    <w:p w14:paraId="74F552F1" w14:textId="7491AAD3" w:rsidR="00204C4D" w:rsidRDefault="00204C4D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353516C" w14:textId="76372AB2" w:rsidR="003D4DFE" w:rsidRPr="00623717" w:rsidRDefault="003D4DFE" w:rsidP="00623717">
      <w:pPr>
        <w:pStyle w:val="Heading1"/>
        <w:jc w:val="center"/>
        <w:rPr>
          <w:b/>
          <w:bCs/>
        </w:rPr>
      </w:pPr>
      <w:r w:rsidRPr="00623717">
        <w:rPr>
          <w:b/>
          <w:bCs/>
        </w:rPr>
        <w:t>Bid Exception and Explanation Form</w:t>
      </w:r>
    </w:p>
    <w:p w14:paraId="5E8BF237" w14:textId="3D979963" w:rsidR="003D4DFE" w:rsidRDefault="003D4DFE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BE448FF" w14:textId="16AC7FF5" w:rsidR="000F1C70" w:rsidRPr="00623717" w:rsidRDefault="000F1C70" w:rsidP="003E46EA">
      <w:pPr>
        <w:pStyle w:val="IntenseQuote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spacing w:before="0" w:after="0" w:line="240" w:lineRule="auto"/>
        <w:rPr>
          <w:rStyle w:val="IntenseReference"/>
        </w:rPr>
      </w:pPr>
      <w:r w:rsidRPr="00623717">
        <w:rPr>
          <w:rStyle w:val="IntenseReference"/>
        </w:rPr>
        <w:t xml:space="preserve">General </w:t>
      </w:r>
      <w:r w:rsidR="00623717" w:rsidRPr="00623717">
        <w:rPr>
          <w:rStyle w:val="IntenseReference"/>
        </w:rPr>
        <w:t>description of work, product</w:t>
      </w:r>
      <w:r w:rsidR="00081C72">
        <w:rPr>
          <w:rStyle w:val="IntenseReference"/>
        </w:rPr>
        <w:t>(s)</w:t>
      </w:r>
      <w:r w:rsidR="00623717" w:rsidRPr="00623717">
        <w:rPr>
          <w:rStyle w:val="IntenseReference"/>
        </w:rPr>
        <w:t xml:space="preserve"> or services being acquired</w:t>
      </w:r>
    </w:p>
    <w:p w14:paraId="65A967A4" w14:textId="7C5D2C45" w:rsidR="00623717" w:rsidRDefault="00623717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3717" w14:paraId="45AC9015" w14:textId="77777777" w:rsidTr="00C7303F">
        <w:trPr>
          <w:trHeight w:val="2880"/>
        </w:trPr>
        <w:tc>
          <w:tcPr>
            <w:tcW w:w="9350" w:type="dxa"/>
          </w:tcPr>
          <w:p w14:paraId="79CCECFD" w14:textId="77777777" w:rsidR="00623717" w:rsidRDefault="00623717" w:rsidP="004C28A1"/>
        </w:tc>
      </w:tr>
    </w:tbl>
    <w:p w14:paraId="443D9808" w14:textId="77777777" w:rsidR="00623717" w:rsidRDefault="00623717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2FB55BE" w14:textId="05D920D0" w:rsidR="000F1C70" w:rsidRPr="00B803D5" w:rsidRDefault="00081C72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u w:val="single"/>
        </w:rPr>
      </w:pPr>
      <w:r w:rsidRPr="00B803D5">
        <w:rPr>
          <w:rFonts w:ascii="CIDFont+F1" w:hAnsi="CIDFont+F1" w:cs="CIDFont+F1"/>
          <w:b/>
          <w:bCs/>
        </w:rPr>
        <w:t>Anticipated or estimated cost of the work, product(s</w:t>
      </w:r>
      <w:proofErr w:type="gramStart"/>
      <w:r w:rsidRPr="00B803D5">
        <w:rPr>
          <w:rFonts w:ascii="CIDFont+F1" w:hAnsi="CIDFont+F1" w:cs="CIDFont+F1"/>
          <w:b/>
          <w:bCs/>
        </w:rPr>
        <w:t>)</w:t>
      </w:r>
      <w:proofErr w:type="gramEnd"/>
      <w:r w:rsidR="00B803D5" w:rsidRPr="00B803D5">
        <w:rPr>
          <w:rFonts w:ascii="CIDFont+F1" w:hAnsi="CIDFont+F1" w:cs="CIDFont+F1"/>
          <w:b/>
          <w:bCs/>
        </w:rPr>
        <w:t xml:space="preserve"> or services:  $</w:t>
      </w:r>
      <w:r w:rsidR="00B803D5" w:rsidRPr="00B803D5">
        <w:rPr>
          <w:rFonts w:ascii="CIDFont+F1" w:hAnsi="CIDFont+F1" w:cs="CIDFont+F1"/>
          <w:b/>
          <w:bCs/>
          <w:u w:val="single"/>
        </w:rPr>
        <w:t>_____________________________</w:t>
      </w:r>
    </w:p>
    <w:p w14:paraId="3E397704" w14:textId="77777777" w:rsidR="000F1C70" w:rsidRDefault="000F1C70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EB5792B" w14:textId="0F78434C" w:rsidR="00423FDC" w:rsidRPr="00504EF2" w:rsidRDefault="00423FDC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  <w:u w:val="single"/>
        </w:rPr>
      </w:pPr>
      <w:r w:rsidRPr="00504EF2">
        <w:rPr>
          <w:rFonts w:ascii="CIDFont+F1" w:hAnsi="CIDFont+F1" w:cs="CIDFont+F1"/>
          <w:b/>
          <w:bCs/>
          <w:sz w:val="28"/>
          <w:szCs w:val="28"/>
          <w:u w:val="single"/>
        </w:rPr>
        <w:t>Please check the competitive bidding exception relied upon:</w:t>
      </w:r>
    </w:p>
    <w:p w14:paraId="1EC5C55D" w14:textId="77777777" w:rsidR="00577C6D" w:rsidRDefault="00577C6D" w:rsidP="00423FD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</w:p>
    <w:p w14:paraId="12F65225" w14:textId="26E7285C" w:rsidR="00423FDC" w:rsidRPr="00577C6D" w:rsidRDefault="003903DE" w:rsidP="003E46EA">
      <w:pPr>
        <w:pStyle w:val="IntenseQuote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spacing w:before="0" w:after="0" w:line="240" w:lineRule="auto"/>
        <w:rPr>
          <w:rStyle w:val="IntenseReference"/>
        </w:rPr>
      </w:pPr>
      <w:r>
        <w:rPr>
          <w:rStyle w:val="IntenseReference"/>
        </w:rPr>
        <w:t xml:space="preserve">Public </w:t>
      </w:r>
      <w:r w:rsidR="00423FDC" w:rsidRPr="00577C6D">
        <w:rPr>
          <w:rStyle w:val="IntenseReference"/>
        </w:rPr>
        <w:t>Construction Contract</w:t>
      </w:r>
    </w:p>
    <w:p w14:paraId="0EBA2219" w14:textId="37336597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68671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E5091F">
        <w:rPr>
          <w:rFonts w:ascii="CIDFont+F1" w:hAnsi="CIDFont+F1" w:cs="CIDFont+F1"/>
        </w:rPr>
        <w:t>Project estimate</w:t>
      </w:r>
      <w:r w:rsidR="00423FDC">
        <w:rPr>
          <w:rFonts w:ascii="CIDFont+F1" w:hAnsi="CIDFont+F1" w:cs="CIDFont+F1"/>
        </w:rPr>
        <w:t xml:space="preserve"> is at or under </w:t>
      </w:r>
      <w:r w:rsidR="00E5091F">
        <w:rPr>
          <w:rFonts w:ascii="CIDFont+F1" w:hAnsi="CIDFont+F1" w:cs="CIDFont+F1"/>
        </w:rPr>
        <w:t xml:space="preserve">$15,000 [or </w:t>
      </w:r>
      <w:r w:rsidR="005D2B6D">
        <w:rPr>
          <w:rFonts w:ascii="CIDFont+F1" w:hAnsi="CIDFont+F1" w:cs="CIDFont+F1"/>
        </w:rPr>
        <w:t>the C</w:t>
      </w:r>
      <w:r w:rsidR="00423FDC">
        <w:rPr>
          <w:rFonts w:ascii="CIDFont+F1" w:hAnsi="CIDFont+F1" w:cs="CIDFont+F1"/>
        </w:rPr>
        <w:t xml:space="preserve">UPCCAA threshold of $60,000 (as of </w:t>
      </w:r>
      <w:r w:rsidR="00F63FAA" w:rsidRPr="00F63FAA">
        <w:rPr>
          <w:rFonts w:ascii="CIDFont+F1" w:hAnsi="CIDFont+F1" w:cs="CIDFont+F1"/>
          <w:i/>
          <w:iCs/>
        </w:rPr>
        <w:t>1/1/22</w:t>
      </w:r>
      <w:r w:rsidR="00423FDC">
        <w:rPr>
          <w:rFonts w:ascii="CIDFont+F1" w:hAnsi="CIDFont+F1" w:cs="CIDFont+F1"/>
        </w:rPr>
        <w:t>)</w:t>
      </w:r>
      <w:r w:rsidR="00E5091F">
        <w:rPr>
          <w:rFonts w:ascii="CIDFont+F1" w:hAnsi="CIDFont+F1" w:cs="CIDFont+F1"/>
        </w:rPr>
        <w:t>]</w:t>
      </w:r>
    </w:p>
    <w:p w14:paraId="393B07A6" w14:textId="79AEE190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199977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CMAS contract [may only include “incidental work or service”</w:t>
      </w:r>
      <w:r w:rsidR="00E5091F">
        <w:rPr>
          <w:rFonts w:ascii="CIDFont+F1" w:hAnsi="CIDFont+F1" w:cs="CIDFont+F1"/>
        </w:rPr>
        <w:t xml:space="preserve"> in addition to the items being purchased</w:t>
      </w:r>
      <w:r w:rsidR="00423FDC">
        <w:rPr>
          <w:rFonts w:ascii="CIDFont+F1" w:hAnsi="CIDFont+F1" w:cs="CIDFont+F1"/>
        </w:rPr>
        <w:t>] (Public Contract Code §§10101(a) and</w:t>
      </w:r>
      <w:r w:rsidR="00204C4D">
        <w:rPr>
          <w:rFonts w:ascii="CIDFont+F1" w:hAnsi="CIDFont+F1" w:cs="CIDFont+F1"/>
        </w:rPr>
        <w:t xml:space="preserve"> </w:t>
      </w:r>
      <w:r w:rsidR="00423FDC">
        <w:rPr>
          <w:rFonts w:ascii="CIDFont+F1" w:hAnsi="CIDFont+F1" w:cs="CIDFont+F1"/>
        </w:rPr>
        <w:t xml:space="preserve">10298(a)) – </w:t>
      </w:r>
      <w:r w:rsidR="00F63FAA" w:rsidRPr="00F63FAA">
        <w:rPr>
          <w:rFonts w:ascii="CIDFont+F2" w:hAnsi="CIDFont+F2" w:cs="CIDFont+F2"/>
          <w:i/>
          <w:iCs/>
        </w:rPr>
        <w:t xml:space="preserve">contact legal counsel to discuss </w:t>
      </w:r>
      <w:r w:rsidR="002E20B5">
        <w:rPr>
          <w:rFonts w:ascii="CIDFont+F2" w:hAnsi="CIDFont+F2" w:cs="CIDFont+F2"/>
          <w:i/>
          <w:iCs/>
        </w:rPr>
        <w:t>proper confirmation and board actions needed to use a specific</w:t>
      </w:r>
      <w:r w:rsidR="0015186E">
        <w:rPr>
          <w:rFonts w:ascii="CIDFont+F2" w:hAnsi="CIDFont+F2" w:cs="CIDFont+F2"/>
          <w:i/>
          <w:iCs/>
        </w:rPr>
        <w:t xml:space="preserve"> multiple-award contract</w:t>
      </w:r>
    </w:p>
    <w:p w14:paraId="4DC6CF89" w14:textId="6B94ECCE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-187405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Emergency contract (Public Contract Code §§</w:t>
      </w:r>
      <w:r w:rsidR="00EA1371">
        <w:rPr>
          <w:rFonts w:ascii="CIDFont+F1" w:hAnsi="CIDFont+F1" w:cs="CIDFont+F1"/>
        </w:rPr>
        <w:t xml:space="preserve"> 20113, </w:t>
      </w:r>
      <w:r w:rsidR="00423FDC">
        <w:rPr>
          <w:rFonts w:ascii="CIDFont+F1" w:hAnsi="CIDFont+F1" w:cs="CIDFont+F1"/>
        </w:rPr>
        <w:t xml:space="preserve">22035 and 22050) – </w:t>
      </w:r>
      <w:r w:rsidR="00F63FAA" w:rsidRPr="00F63FAA">
        <w:rPr>
          <w:rFonts w:ascii="CIDFont+F2" w:hAnsi="CIDFont+F2" w:cs="CIDFont+F2"/>
          <w:i/>
          <w:iCs/>
        </w:rPr>
        <w:t>contact legal counsel to discuss</w:t>
      </w:r>
      <w:r w:rsidR="003C6D23">
        <w:rPr>
          <w:rFonts w:ascii="CIDFont+F2" w:hAnsi="CIDFont+F2" w:cs="CIDFont+F2"/>
          <w:i/>
          <w:iCs/>
        </w:rPr>
        <w:t xml:space="preserve"> project specifics</w:t>
      </w:r>
      <w:r w:rsidR="00F63FAA" w:rsidRPr="00F63FAA">
        <w:rPr>
          <w:rFonts w:ascii="CIDFont+F2" w:hAnsi="CIDFont+F2" w:cs="CIDFont+F2"/>
          <w:i/>
          <w:iCs/>
        </w:rPr>
        <w:t xml:space="preserve"> if </w:t>
      </w:r>
      <w:r w:rsidR="00163479">
        <w:rPr>
          <w:rFonts w:ascii="CIDFont+F2" w:hAnsi="CIDFont+F2" w:cs="CIDFont+F2"/>
          <w:i/>
          <w:iCs/>
        </w:rPr>
        <w:t xml:space="preserve">you believe this is </w:t>
      </w:r>
      <w:r w:rsidR="00F63FAA" w:rsidRPr="00F63FAA">
        <w:rPr>
          <w:rFonts w:ascii="CIDFont+F2" w:hAnsi="CIDFont+F2" w:cs="CIDFont+F2"/>
          <w:i/>
          <w:iCs/>
        </w:rPr>
        <w:t>applicable</w:t>
      </w:r>
    </w:p>
    <w:p w14:paraId="5F149B20" w14:textId="0707AF82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166735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No advantage to bidding – </w:t>
      </w:r>
      <w:r w:rsidR="00F63FAA" w:rsidRPr="00F63FAA">
        <w:rPr>
          <w:rFonts w:ascii="CIDFont+F2" w:hAnsi="CIDFont+F2" w:cs="CIDFont+F2"/>
          <w:i/>
          <w:iCs/>
        </w:rPr>
        <w:t>contact legal counsel to discuss</w:t>
      </w:r>
      <w:r w:rsidR="003C6D23">
        <w:rPr>
          <w:rFonts w:ascii="CIDFont+F2" w:hAnsi="CIDFont+F2" w:cs="CIDFont+F2"/>
          <w:i/>
          <w:iCs/>
        </w:rPr>
        <w:t xml:space="preserve"> specific circumstances</w:t>
      </w:r>
    </w:p>
    <w:p w14:paraId="34900B18" w14:textId="3C1B4368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139238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Sole source contractor – </w:t>
      </w:r>
      <w:r w:rsidR="006E532C">
        <w:rPr>
          <w:rFonts w:ascii="CIDFont+F1" w:hAnsi="CIDFont+F1" w:cs="CIDFont+F1"/>
        </w:rPr>
        <w:t>(Public Contract Code §</w:t>
      </w:r>
      <w:r w:rsidR="00605CEA">
        <w:rPr>
          <w:rFonts w:ascii="CIDFont+F1" w:hAnsi="CIDFont+F1" w:cs="CIDFont+F1"/>
        </w:rPr>
        <w:t xml:space="preserve">3400) </w:t>
      </w:r>
      <w:r w:rsidR="00933305">
        <w:rPr>
          <w:rFonts w:ascii="CIDFont+F2" w:hAnsi="CIDFont+F2" w:cs="CIDFont+F2"/>
          <w:i/>
          <w:iCs/>
        </w:rPr>
        <w:t>verify conformance to regulations with</w:t>
      </w:r>
      <w:r w:rsidR="00F63FAA" w:rsidRPr="00F63FAA">
        <w:rPr>
          <w:rFonts w:ascii="CIDFont+F2" w:hAnsi="CIDFont+F2" w:cs="CIDFont+F2"/>
          <w:i/>
          <w:iCs/>
        </w:rPr>
        <w:t xml:space="preserve"> legal counsel</w:t>
      </w:r>
    </w:p>
    <w:p w14:paraId="150663D9" w14:textId="5190F7AF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110237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Completion contract – </w:t>
      </w:r>
      <w:r w:rsidR="00F63FAA" w:rsidRPr="00F63FAA">
        <w:rPr>
          <w:rFonts w:ascii="CIDFont+F2" w:hAnsi="CIDFont+F2" w:cs="CIDFont+F2"/>
          <w:i/>
          <w:iCs/>
        </w:rPr>
        <w:t xml:space="preserve">contact legal counsel to discuss </w:t>
      </w:r>
      <w:r w:rsidR="00933305">
        <w:rPr>
          <w:rFonts w:ascii="CIDFont+F2" w:hAnsi="CIDFont+F2" w:cs="CIDFont+F2"/>
          <w:i/>
          <w:iCs/>
        </w:rPr>
        <w:t>appropriate documentation</w:t>
      </w:r>
    </w:p>
    <w:p w14:paraId="3131444A" w14:textId="14601EB7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10678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Lease-leaseback contract RFP process</w:t>
      </w:r>
      <w:r w:rsidR="0014496B">
        <w:rPr>
          <w:rFonts w:ascii="CIDFont+F1" w:hAnsi="CIDFont+F1" w:cs="CIDFont+F1"/>
        </w:rPr>
        <w:t xml:space="preserve"> (Education Code </w:t>
      </w:r>
      <w:r w:rsidR="00693DEA">
        <w:rPr>
          <w:rFonts w:ascii="CIDFont+F1" w:hAnsi="CIDFont+F1" w:cs="CIDFont+F1"/>
        </w:rPr>
        <w:t>§</w:t>
      </w:r>
      <w:r w:rsidR="0014496B">
        <w:rPr>
          <w:rFonts w:ascii="CIDFont+F1" w:hAnsi="CIDFont+F1" w:cs="CIDFont+F1"/>
        </w:rPr>
        <w:t>17406)</w:t>
      </w:r>
    </w:p>
    <w:p w14:paraId="4A159729" w14:textId="087E20E8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  <w:i/>
          <w:iCs/>
        </w:rPr>
      </w:pPr>
      <w:sdt>
        <w:sdtPr>
          <w:rPr>
            <w:rFonts w:ascii="CIDFont+F1" w:hAnsi="CIDFont+F1" w:cs="CIDFont+F1"/>
          </w:rPr>
          <w:id w:val="87381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Design-build contract RFP process</w:t>
      </w:r>
      <w:r w:rsidR="00294BAE">
        <w:rPr>
          <w:rFonts w:ascii="CIDFont+F1" w:hAnsi="CIDFont+F1" w:cs="CIDFont+F1"/>
        </w:rPr>
        <w:t xml:space="preserve"> </w:t>
      </w:r>
      <w:r w:rsidR="00E24B87">
        <w:rPr>
          <w:rFonts w:ascii="CIDFont+F1" w:hAnsi="CIDFont+F1" w:cs="CIDFont+F1"/>
        </w:rPr>
        <w:t>(Education Code §17250)</w:t>
      </w:r>
    </w:p>
    <w:p w14:paraId="62E383C2" w14:textId="2F1F9C3B" w:rsidR="00E5091F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2784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91F">
            <w:rPr>
              <w:rFonts w:ascii="MS Gothic" w:eastAsia="MS Gothic" w:hAnsi="MS Gothic" w:cs="CIDFont+F2" w:hint="eastAsia"/>
            </w:rPr>
            <w:t>☐</w:t>
          </w:r>
        </w:sdtContent>
      </w:sdt>
      <w:r w:rsidR="00E5091F">
        <w:rPr>
          <w:rFonts w:ascii="CIDFont+F2" w:hAnsi="CIDFont+F2" w:cs="CIDFont+F2"/>
        </w:rPr>
        <w:tab/>
        <w:t>Job order contract using existing JOC bid</w:t>
      </w:r>
      <w:r w:rsidR="00FD54DB">
        <w:rPr>
          <w:rFonts w:ascii="CIDFont+F2" w:hAnsi="CIDFont+F2" w:cs="CIDFont+F2"/>
        </w:rPr>
        <w:t xml:space="preserve"> (Public Contract Code </w:t>
      </w:r>
      <w:r w:rsidR="00FD54DB">
        <w:rPr>
          <w:rFonts w:ascii="CIDFont+F1" w:hAnsi="CIDFont+F1" w:cs="CIDFont+F1"/>
        </w:rPr>
        <w:t>§§</w:t>
      </w:r>
      <w:r w:rsidR="00FD54DB">
        <w:rPr>
          <w:rFonts w:ascii="CIDFont+F2" w:hAnsi="CIDFont+F2" w:cs="CIDFont+F2"/>
        </w:rPr>
        <w:t>20919</w:t>
      </w:r>
      <w:r w:rsidR="00B3304D">
        <w:rPr>
          <w:rFonts w:ascii="CIDFont+F2" w:hAnsi="CIDFont+F2" w:cs="CIDFont+F2"/>
        </w:rPr>
        <w:t>.20</w:t>
      </w:r>
      <w:r w:rsidR="00FD54DB">
        <w:rPr>
          <w:rFonts w:ascii="CIDFont+F2" w:hAnsi="CIDFont+F2" w:cs="CIDFont+F2"/>
        </w:rPr>
        <w:t xml:space="preserve"> et. Seq.)</w:t>
      </w:r>
    </w:p>
    <w:p w14:paraId="6AB93FE6" w14:textId="3F81719B" w:rsidR="00B54E4A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180319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F0">
            <w:rPr>
              <w:rFonts w:ascii="MS Gothic" w:eastAsia="MS Gothic" w:hAnsi="MS Gothic" w:cs="CIDFont+F2" w:hint="eastAsia"/>
            </w:rPr>
            <w:t>☐</w:t>
          </w:r>
        </w:sdtContent>
      </w:sdt>
      <w:r w:rsidR="00B54E4A">
        <w:rPr>
          <w:rFonts w:ascii="CIDFont+F2" w:hAnsi="CIDFont+F2" w:cs="CIDFont+F2"/>
        </w:rPr>
        <w:tab/>
        <w:t xml:space="preserve">Best value (Public Contract Code </w:t>
      </w:r>
      <w:r w:rsidR="005551F0">
        <w:rPr>
          <w:rFonts w:ascii="CIDFont+F1" w:hAnsi="CIDFont+F1" w:cs="CIDFont+F1"/>
        </w:rPr>
        <w:t>§</w:t>
      </w:r>
      <w:r w:rsidR="00B54E4A">
        <w:rPr>
          <w:rFonts w:ascii="CIDFont+F2" w:hAnsi="CIDFont+F2" w:cs="CIDFont+F2"/>
        </w:rPr>
        <w:t>20119 – LAUSD pilot program)</w:t>
      </w:r>
    </w:p>
    <w:p w14:paraId="3954D64A" w14:textId="195316B7" w:rsidR="00423FDC" w:rsidRDefault="009E1A65" w:rsidP="00CB5404">
      <w:pPr>
        <w:autoSpaceDE w:val="0"/>
        <w:autoSpaceDN w:val="0"/>
        <w:adjustRightInd w:val="0"/>
        <w:spacing w:line="240" w:lineRule="auto"/>
        <w:ind w:left="720" w:hanging="720"/>
        <w:rPr>
          <w:rFonts w:ascii="CIDFont+F2" w:hAnsi="CIDFont+F2" w:cs="CIDFont+F2"/>
          <w:i/>
          <w:iCs/>
        </w:rPr>
      </w:pPr>
      <w:sdt>
        <w:sdtPr>
          <w:rPr>
            <w:rFonts w:ascii="CIDFont+F1" w:hAnsi="CIDFont+F1" w:cs="CIDFont+F1"/>
          </w:rPr>
          <w:id w:val="-98955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A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Energy </w:t>
      </w:r>
      <w:r w:rsidR="00933769">
        <w:rPr>
          <w:rFonts w:ascii="CIDFont+F1" w:hAnsi="CIDFont+F1" w:cs="CIDFont+F1"/>
        </w:rPr>
        <w:t>&amp; Conservation</w:t>
      </w:r>
      <w:r w:rsidR="00423FDC">
        <w:rPr>
          <w:rFonts w:ascii="CIDFont+F1" w:hAnsi="CIDFont+F1" w:cs="CIDFont+F1"/>
        </w:rPr>
        <w:t xml:space="preserve"> contract </w:t>
      </w:r>
      <w:r w:rsidR="00933769">
        <w:rPr>
          <w:rFonts w:ascii="CIDFont+F1" w:hAnsi="CIDFont+F1" w:cs="CIDFont+F1"/>
        </w:rPr>
        <w:t xml:space="preserve">RFQ </w:t>
      </w:r>
      <w:r w:rsidR="000C2C9F">
        <w:rPr>
          <w:rFonts w:ascii="CIDFont+F1" w:hAnsi="CIDFont+F1" w:cs="CIDFont+F1"/>
        </w:rPr>
        <w:t>(</w:t>
      </w:r>
      <w:r w:rsidR="000C2C9F" w:rsidRPr="000C2C9F">
        <w:rPr>
          <w:rFonts w:ascii="CIDFont+F1" w:hAnsi="CIDFont+F1" w:cs="CIDFont+F1"/>
        </w:rPr>
        <w:t>GC §4217.12/15814.10 &amp; EC § 81660</w:t>
      </w:r>
      <w:r w:rsidR="00933769">
        <w:rPr>
          <w:rFonts w:ascii="CIDFont+F1" w:hAnsi="CIDFont+F1" w:cs="CIDFont+F1"/>
        </w:rPr>
        <w:t xml:space="preserve">; </w:t>
      </w:r>
      <w:r w:rsidR="000C2C9F" w:rsidRPr="000C2C9F">
        <w:rPr>
          <w:rFonts w:ascii="CIDFont+F1" w:hAnsi="CIDFont+F1" w:cs="CIDFont+F1"/>
        </w:rPr>
        <w:t>ED §17595, PCC §20188, 20652, GC §14931</w:t>
      </w:r>
      <w:r w:rsidR="00CB5404">
        <w:rPr>
          <w:rFonts w:ascii="CIDFont+F1" w:hAnsi="CIDFont+F1" w:cs="CIDFont+F1"/>
        </w:rPr>
        <w:t xml:space="preserve">; </w:t>
      </w:r>
      <w:r w:rsidR="000C2C9F" w:rsidRPr="000C2C9F">
        <w:rPr>
          <w:rFonts w:ascii="CIDFont+F1" w:hAnsi="CIDFont+F1" w:cs="CIDFont+F1"/>
        </w:rPr>
        <w:t>PCC § 10290-10299 &amp; 12100</w:t>
      </w:r>
      <w:r w:rsidR="00CB5404">
        <w:rPr>
          <w:rFonts w:ascii="CIDFont+F1" w:hAnsi="CIDFont+F1" w:cs="CIDFont+F1"/>
        </w:rPr>
        <w:t>)</w:t>
      </w:r>
      <w:r w:rsidR="000C2C9F" w:rsidRPr="000C2C9F">
        <w:rPr>
          <w:rFonts w:ascii="CIDFont+F1" w:hAnsi="CIDFont+F1" w:cs="CIDFont+F1"/>
          <w:i/>
          <w:iCs/>
        </w:rPr>
        <w:t xml:space="preserve"> </w:t>
      </w:r>
      <w:r w:rsidR="00F63FAA" w:rsidRPr="00F63FAA">
        <w:rPr>
          <w:rFonts w:ascii="CIDFont+F2" w:hAnsi="CIDFont+F2" w:cs="CIDFont+F2"/>
          <w:i/>
          <w:iCs/>
        </w:rPr>
        <w:t>contact legal counsel to discuss if applicable</w:t>
      </w:r>
    </w:p>
    <w:p w14:paraId="60DBE604" w14:textId="3133EB85" w:rsidR="00354D68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160642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CA" w:rsidRPr="00775CCA">
            <w:rPr>
              <w:rFonts w:ascii="Segoe UI Symbol" w:hAnsi="Segoe UI Symbol" w:cs="Segoe UI Symbol"/>
            </w:rPr>
            <w:t>☐</w:t>
          </w:r>
        </w:sdtContent>
      </w:sdt>
      <w:r w:rsidR="00354D68" w:rsidRPr="00775CCA">
        <w:rPr>
          <w:rFonts w:ascii="CIDFont+F2" w:hAnsi="CIDFont+F2" w:cs="CIDFont+F2"/>
        </w:rPr>
        <w:tab/>
        <w:t>Technology/Telecommunications, related equipment, software &amp; services</w:t>
      </w:r>
      <w:r w:rsidR="00775CCA" w:rsidRPr="00775CCA">
        <w:rPr>
          <w:rFonts w:ascii="CIDFont+F2" w:hAnsi="CIDFont+F2" w:cs="CIDFont+F2"/>
        </w:rPr>
        <w:t xml:space="preserve"> </w:t>
      </w:r>
      <w:r w:rsidR="00775CCA">
        <w:rPr>
          <w:rFonts w:ascii="CIDFont+F2" w:hAnsi="CIDFont+F2" w:cs="CIDFont+F2"/>
        </w:rPr>
        <w:t>RFQ/P</w:t>
      </w:r>
      <w:r w:rsidR="00354D68" w:rsidRPr="00775CCA">
        <w:rPr>
          <w:rFonts w:ascii="CIDFont+F2" w:hAnsi="CIDFont+F2" w:cs="CIDFont+F2"/>
        </w:rPr>
        <w:t xml:space="preserve"> (Public Contract Code </w:t>
      </w:r>
      <w:r w:rsidR="00775CCA" w:rsidRPr="00775CCA">
        <w:rPr>
          <w:rFonts w:ascii="CIDFont+F2" w:hAnsi="CIDFont+F2" w:cs="CIDFont+F2"/>
        </w:rPr>
        <w:t>§20118.2)</w:t>
      </w:r>
    </w:p>
    <w:p w14:paraId="06AD98EC" w14:textId="5A9C2B34" w:rsidR="00423FDC" w:rsidRDefault="009E1A65" w:rsidP="00577C6D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CIDFont+F2" w:hAnsi="CIDFont+F2" w:cs="CIDFont+F2"/>
        </w:rPr>
      </w:pPr>
      <w:sdt>
        <w:sdtPr>
          <w:rPr>
            <w:rFonts w:ascii="CIDFont+F1" w:hAnsi="CIDFont+F1" w:cs="CIDFont+F1"/>
          </w:rPr>
          <w:id w:val="-7991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>
            <w:rPr>
              <w:rFonts w:ascii="MS Gothic" w:eastAsia="MS Gothic" w:hAnsi="MS Gothic" w:cs="CIDFont+F1" w:hint="eastAsia"/>
            </w:rPr>
            <w:t>☐</w:t>
          </w:r>
        </w:sdtContent>
      </w:sdt>
      <w:r w:rsidR="00204C4D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Other: ______________________ – </w:t>
      </w:r>
      <w:r w:rsidR="00F63FAA" w:rsidRPr="00F63FAA">
        <w:rPr>
          <w:rFonts w:ascii="CIDFont+F2" w:hAnsi="CIDFont+F2" w:cs="CIDFont+F2"/>
          <w:i/>
          <w:iCs/>
        </w:rPr>
        <w:t>contact legal counsel to discuss</w:t>
      </w:r>
    </w:p>
    <w:p w14:paraId="5E861738" w14:textId="77777777" w:rsidR="003903DE" w:rsidRPr="00577C6D" w:rsidRDefault="003903DE" w:rsidP="003903DE">
      <w:pPr>
        <w:pStyle w:val="IntenseQuote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spacing w:before="0" w:after="0" w:line="240" w:lineRule="auto"/>
        <w:rPr>
          <w:rStyle w:val="IntenseReference"/>
        </w:rPr>
      </w:pPr>
      <w:r w:rsidRPr="00577C6D">
        <w:rPr>
          <w:rStyle w:val="IntenseReference"/>
        </w:rPr>
        <w:t>Maintenance Contract</w:t>
      </w:r>
    </w:p>
    <w:p w14:paraId="5935BAAD" w14:textId="469A9AF5" w:rsidR="003903DE" w:rsidRDefault="009E1A65" w:rsidP="003903DE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201444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3DE" w:rsidRPr="00577C6D">
            <w:rPr>
              <w:rFonts w:ascii="Segoe UI Symbol" w:hAnsi="Segoe UI Symbol" w:cs="Segoe UI Symbol"/>
            </w:rPr>
            <w:t>☐</w:t>
          </w:r>
        </w:sdtContent>
      </w:sdt>
      <w:r w:rsidR="003903DE">
        <w:rPr>
          <w:rFonts w:ascii="CIDFont+F1" w:hAnsi="CIDFont+F1" w:cs="CIDFont+F1"/>
        </w:rPr>
        <w:tab/>
      </w:r>
      <w:r w:rsidR="009739A2" w:rsidRPr="009739A2">
        <w:rPr>
          <w:rFonts w:ascii="CIDFont+F1" w:hAnsi="CIDFont+F1" w:cs="CIDFont+F1"/>
        </w:rPr>
        <w:t>Repairs, including maintenance (PCC §20115</w:t>
      </w:r>
      <w:r w:rsidR="003903DE">
        <w:rPr>
          <w:rFonts w:ascii="CIDFont+F1" w:hAnsi="CIDFont+F1" w:cs="CIDFont+F1"/>
        </w:rPr>
        <w:t xml:space="preserve"> &amp; 20114(a)(3)</w:t>
      </w:r>
      <w:r w:rsidR="009739A2" w:rsidRPr="009739A2">
        <w:rPr>
          <w:rFonts w:ascii="CIDFont+F1" w:hAnsi="CIDFont+F1" w:cs="CIDFont+F1"/>
        </w:rPr>
        <w:t xml:space="preserve">) </w:t>
      </w:r>
      <w:r w:rsidR="003903DE" w:rsidRPr="00B65AA8">
        <w:rPr>
          <w:rFonts w:ascii="CIDFont+F1" w:hAnsi="CIDFont+F1" w:cs="CIDFont+F1"/>
          <w:b/>
          <w:bCs/>
        </w:rPr>
        <w:t>not</w:t>
      </w:r>
      <w:r w:rsidR="009739A2" w:rsidRPr="009739A2">
        <w:rPr>
          <w:rFonts w:ascii="CIDFont+F1" w:hAnsi="CIDFont+F1" w:cs="CIDFont+F1"/>
        </w:rPr>
        <w:t xml:space="preserve"> public construction (PCC §22002</w:t>
      </w:r>
      <w:r w:rsidR="003903DE">
        <w:rPr>
          <w:rFonts w:ascii="CIDFont+F1" w:hAnsi="CIDFont+F1" w:cs="CIDFont+F1"/>
        </w:rPr>
        <w:t>(d)</w:t>
      </w:r>
      <w:r w:rsidR="009739A2" w:rsidRPr="009739A2">
        <w:rPr>
          <w:rFonts w:ascii="CIDFont+F1" w:hAnsi="CIDFont+F1" w:cs="CIDFont+F1"/>
        </w:rPr>
        <w:t>)</w:t>
      </w:r>
      <w:r w:rsidR="003903DE">
        <w:rPr>
          <w:rFonts w:ascii="CIDFont+F1" w:hAnsi="CIDFont+F1" w:cs="CIDFont+F1"/>
        </w:rPr>
        <w:t xml:space="preserve"> and price is at or under bid threshold of $</w:t>
      </w:r>
      <w:r w:rsidR="003903DE" w:rsidRPr="00577C6D">
        <w:rPr>
          <w:rFonts w:ascii="CIDFont+F1" w:hAnsi="CIDFont+F1" w:cs="CIDFont+F1"/>
        </w:rPr>
        <w:t>99,100</w:t>
      </w:r>
      <w:r w:rsidR="003903DE">
        <w:rPr>
          <w:rFonts w:ascii="CIDFont+F1" w:hAnsi="CIDFont+F1" w:cs="CIDFont+F1"/>
        </w:rPr>
        <w:t xml:space="preserve"> (as of </w:t>
      </w:r>
      <w:r w:rsidR="003903DE" w:rsidRPr="00577C6D">
        <w:rPr>
          <w:rFonts w:ascii="CIDFont+F1" w:hAnsi="CIDFont+F1" w:cs="CIDFont+F1"/>
        </w:rPr>
        <w:t>1/1/22</w:t>
      </w:r>
      <w:r w:rsidR="003903DE">
        <w:rPr>
          <w:rFonts w:ascii="CIDFont+F1" w:hAnsi="CIDFont+F1" w:cs="CIDFont+F1"/>
        </w:rPr>
        <w:t xml:space="preserve">) [If CUPCCAA make sure the resolution joining CUPCCAA excluded maintenance work.  </w:t>
      </w:r>
      <w:r w:rsidR="002F1B14">
        <w:rPr>
          <w:rFonts w:ascii="CIDFont+F1" w:hAnsi="CIDFont+F1" w:cs="CIDFont+F1"/>
        </w:rPr>
        <w:t>Otherwise,</w:t>
      </w:r>
      <w:r w:rsidR="003903DE">
        <w:rPr>
          <w:rFonts w:ascii="CIDFont+F1" w:hAnsi="CIDFont+F1" w:cs="CIDFont+F1"/>
        </w:rPr>
        <w:t xml:space="preserve"> the limit is $60,000]</w:t>
      </w:r>
    </w:p>
    <w:p w14:paraId="7D476366" w14:textId="77777777" w:rsidR="003903DE" w:rsidRPr="00577C6D" w:rsidRDefault="009E1A65" w:rsidP="003903DE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15399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3DE" w:rsidRPr="00577C6D">
            <w:rPr>
              <w:rFonts w:ascii="Segoe UI Symbol" w:hAnsi="Segoe UI Symbol" w:cs="Segoe UI Symbol"/>
            </w:rPr>
            <w:t>☐</w:t>
          </w:r>
        </w:sdtContent>
      </w:sdt>
      <w:r w:rsidR="003903DE">
        <w:rPr>
          <w:rFonts w:ascii="CIDFont+F1" w:hAnsi="CIDFont+F1" w:cs="CIDFont+F1"/>
        </w:rPr>
        <w:tab/>
        <w:t xml:space="preserve">No advantage to bidding (including sole source) – </w:t>
      </w:r>
      <w:r w:rsidR="003903DE" w:rsidRPr="003A616F">
        <w:rPr>
          <w:rFonts w:ascii="CIDFont+F1" w:hAnsi="CIDFont+F1" w:cs="CIDFont+F1"/>
          <w:i/>
          <w:iCs/>
        </w:rPr>
        <w:t>contact legal counsel to discuss</w:t>
      </w:r>
      <w:r w:rsidR="003903DE">
        <w:rPr>
          <w:rFonts w:ascii="CIDFont+F1" w:hAnsi="CIDFont+F1" w:cs="CIDFont+F1"/>
          <w:i/>
          <w:iCs/>
        </w:rPr>
        <w:t xml:space="preserve"> specifics</w:t>
      </w:r>
    </w:p>
    <w:p w14:paraId="36BD371E" w14:textId="239757CD" w:rsidR="003903DE" w:rsidRDefault="009E1A65" w:rsidP="003903DE">
      <w:pPr>
        <w:autoSpaceDE w:val="0"/>
        <w:autoSpaceDN w:val="0"/>
        <w:adjustRightInd w:val="0"/>
        <w:spacing w:after="240" w:line="30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202955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3DE" w:rsidRPr="00577C6D">
            <w:rPr>
              <w:rFonts w:ascii="Segoe UI Symbol" w:hAnsi="Segoe UI Symbol" w:cs="Segoe UI Symbol"/>
            </w:rPr>
            <w:t>☐</w:t>
          </w:r>
        </w:sdtContent>
      </w:sdt>
      <w:r w:rsidR="003903DE">
        <w:rPr>
          <w:rFonts w:ascii="CIDFont+F1" w:hAnsi="CIDFont+F1" w:cs="CIDFont+F1"/>
        </w:rPr>
        <w:tab/>
        <w:t xml:space="preserve">Other: </w:t>
      </w:r>
      <w:r w:rsidR="002140A8">
        <w:rPr>
          <w:rFonts w:ascii="CIDFont+F1" w:hAnsi="CIDFont+F1" w:cs="CIDFont+F1"/>
        </w:rPr>
        <w:t xml:space="preserve">______________________ – </w:t>
      </w:r>
      <w:r w:rsidR="002140A8" w:rsidRPr="00F63FAA">
        <w:rPr>
          <w:rFonts w:ascii="CIDFont+F2" w:hAnsi="CIDFont+F2" w:cs="CIDFont+F2"/>
          <w:i/>
          <w:iCs/>
        </w:rPr>
        <w:t>contact legal counsel to discuss</w:t>
      </w:r>
    </w:p>
    <w:p w14:paraId="4CD04683" w14:textId="77777777" w:rsidR="00423FDC" w:rsidRPr="00A233A7" w:rsidRDefault="00423FDC" w:rsidP="003E46EA">
      <w:pPr>
        <w:pStyle w:val="IntenseQuote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spacing w:before="0" w:after="0" w:line="240" w:lineRule="auto"/>
        <w:rPr>
          <w:rStyle w:val="IntenseReference"/>
        </w:rPr>
      </w:pPr>
      <w:r w:rsidRPr="00A233A7">
        <w:rPr>
          <w:rStyle w:val="IntenseReference"/>
        </w:rPr>
        <w:t>Consultant Contract:</w:t>
      </w:r>
    </w:p>
    <w:p w14:paraId="16CE0236" w14:textId="72BC8FF4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25564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Construction project manager, land surveyor, or environmental services – selected based on demonstrated</w:t>
      </w:r>
      <w:r w:rsidR="00204C4D">
        <w:rPr>
          <w:rFonts w:ascii="CIDFont+F1" w:hAnsi="CIDFont+F1" w:cs="CIDFont+F1"/>
        </w:rPr>
        <w:t xml:space="preserve"> </w:t>
      </w:r>
      <w:r w:rsidR="00423FDC">
        <w:rPr>
          <w:rFonts w:ascii="CIDFont+F1" w:hAnsi="CIDFont+F1" w:cs="CIDFont+F1"/>
        </w:rPr>
        <w:t>competence and professional qualifications (Government Code §</w:t>
      </w:r>
      <w:r w:rsidR="00B64A40">
        <w:rPr>
          <w:rFonts w:ascii="CIDFont+F1" w:hAnsi="CIDFont+F1" w:cs="CIDFont+F1"/>
        </w:rPr>
        <w:t>§</w:t>
      </w:r>
      <w:r w:rsidR="00423FDC">
        <w:rPr>
          <w:rFonts w:ascii="CIDFont+F1" w:hAnsi="CIDFont+F1" w:cs="CIDFont+F1"/>
        </w:rPr>
        <w:t>452</w:t>
      </w:r>
      <w:r w:rsidR="00E57D40">
        <w:rPr>
          <w:rFonts w:ascii="CIDFont+F1" w:hAnsi="CIDFont+F1" w:cs="CIDFont+F1"/>
        </w:rPr>
        <w:t>5</w:t>
      </w:r>
      <w:r w:rsidR="003F6E5C">
        <w:rPr>
          <w:rFonts w:ascii="CIDFont+F1" w:hAnsi="CIDFont+F1" w:cs="CIDFont+F1"/>
        </w:rPr>
        <w:t xml:space="preserve">, </w:t>
      </w:r>
      <w:r w:rsidR="003F6E5C" w:rsidRPr="003F6E5C">
        <w:rPr>
          <w:rFonts w:ascii="CIDFont+F1" w:hAnsi="CIDFont+F1" w:cs="CIDFont+F1"/>
          <w:i/>
          <w:iCs/>
        </w:rPr>
        <w:t>et seq.</w:t>
      </w:r>
      <w:r w:rsidR="00423FDC">
        <w:rPr>
          <w:rFonts w:ascii="CIDFont+F1" w:hAnsi="CIDFont+F1" w:cs="CIDFont+F1"/>
        </w:rPr>
        <w:t>)</w:t>
      </w:r>
    </w:p>
    <w:p w14:paraId="06F96460" w14:textId="55E6590E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148265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Architect</w:t>
      </w:r>
      <w:r w:rsidR="00177AE1">
        <w:rPr>
          <w:rFonts w:ascii="CIDFont+F1" w:hAnsi="CIDFont+F1" w:cs="CIDFont+F1"/>
        </w:rPr>
        <w:t xml:space="preserve">, </w:t>
      </w:r>
      <w:r w:rsidR="006F69FB">
        <w:rPr>
          <w:rFonts w:ascii="CIDFont+F1" w:hAnsi="CIDFont+F1" w:cs="CIDFont+F1"/>
        </w:rPr>
        <w:t xml:space="preserve">landscape architect, </w:t>
      </w:r>
      <w:r w:rsidR="007F1B6B">
        <w:rPr>
          <w:rFonts w:ascii="CIDFont+F1" w:hAnsi="CIDFont+F1" w:cs="CIDFont+F1"/>
        </w:rPr>
        <w:t xml:space="preserve">or </w:t>
      </w:r>
      <w:r w:rsidR="006F69FB">
        <w:rPr>
          <w:rFonts w:ascii="CIDFont+F1" w:hAnsi="CIDFont+F1" w:cs="CIDFont+F1"/>
        </w:rPr>
        <w:t>engineering</w:t>
      </w:r>
      <w:r w:rsidR="00423FDC">
        <w:rPr>
          <w:rFonts w:ascii="CIDFont+F1" w:hAnsi="CIDFont+F1" w:cs="CIDFont+F1"/>
        </w:rPr>
        <w:t xml:space="preserve"> – </w:t>
      </w:r>
      <w:r w:rsidR="007F1B6B">
        <w:rPr>
          <w:rFonts w:ascii="CIDFont+F1" w:hAnsi="CIDFont+F1" w:cs="CIDFont+F1"/>
        </w:rPr>
        <w:t xml:space="preserve">selected based on demonstrated competence and professional qualifications (Government Code </w:t>
      </w:r>
      <w:r w:rsidR="003F6E5C">
        <w:rPr>
          <w:rFonts w:ascii="CIDFont+F1" w:hAnsi="CIDFont+F1" w:cs="CIDFont+F1"/>
        </w:rPr>
        <w:t xml:space="preserve">§§4525, </w:t>
      </w:r>
      <w:r w:rsidR="003F6E5C" w:rsidRPr="003F6E5C">
        <w:rPr>
          <w:rFonts w:ascii="CIDFont+F1" w:hAnsi="CIDFont+F1" w:cs="CIDFont+F1"/>
          <w:i/>
          <w:iCs/>
        </w:rPr>
        <w:t>et seq.</w:t>
      </w:r>
      <w:r w:rsidR="007F1B6B">
        <w:rPr>
          <w:rFonts w:ascii="CIDFont+F1" w:hAnsi="CIDFont+F1" w:cs="CIDFont+F1"/>
        </w:rPr>
        <w:t xml:space="preserve">) </w:t>
      </w:r>
      <w:r w:rsidR="00B72CEB">
        <w:rPr>
          <w:rFonts w:ascii="CIDFont+F1" w:hAnsi="CIDFont+F1" w:cs="CIDFont+F1"/>
        </w:rPr>
        <w:t xml:space="preserve"> Note:  If project is </w:t>
      </w:r>
      <w:r w:rsidR="002413E7">
        <w:rPr>
          <w:rFonts w:ascii="CIDFont+F1" w:hAnsi="CIDFont+F1" w:cs="CIDFont+F1"/>
        </w:rPr>
        <w:t>fully or partially funded by State bond funds, see also the Grant Agreement for process and documentation requirements.</w:t>
      </w:r>
    </w:p>
    <w:p w14:paraId="53EA5192" w14:textId="45D8D799" w:rsidR="00423FDC" w:rsidRPr="00577C6D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17706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C4D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Other professional or specially trained services or advice – no bidding or RFP required (Public Contract</w:t>
      </w:r>
      <w:r w:rsidR="00F63FAA">
        <w:rPr>
          <w:rFonts w:ascii="CIDFont+F1" w:hAnsi="CIDFont+F1" w:cs="CIDFont+F1"/>
        </w:rPr>
        <w:t xml:space="preserve"> </w:t>
      </w:r>
      <w:r w:rsidR="00423FDC">
        <w:rPr>
          <w:rFonts w:ascii="CIDFont+F1" w:hAnsi="CIDFont+F1" w:cs="CIDFont+F1"/>
        </w:rPr>
        <w:t xml:space="preserve">Code §20111(d) and Government Code §53060) – </w:t>
      </w:r>
      <w:r w:rsidR="00F63FAA" w:rsidRPr="00F83F38">
        <w:rPr>
          <w:rFonts w:ascii="CIDFont+F1" w:hAnsi="CIDFont+F1" w:cs="CIDFont+F1"/>
          <w:i/>
          <w:iCs/>
        </w:rPr>
        <w:t xml:space="preserve">contact legal counsel to discuss if </w:t>
      </w:r>
      <w:r w:rsidR="00F83F38" w:rsidRPr="00F83F38">
        <w:rPr>
          <w:rFonts w:ascii="CIDFont+F1" w:hAnsi="CIDFont+F1" w:cs="CIDFont+F1"/>
          <w:i/>
          <w:iCs/>
        </w:rPr>
        <w:t>unsure</w:t>
      </w:r>
    </w:p>
    <w:p w14:paraId="5F482315" w14:textId="3113DFF4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21306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For services other </w:t>
      </w:r>
      <w:r w:rsidR="000175F6">
        <w:rPr>
          <w:rFonts w:ascii="CIDFont+F1" w:hAnsi="CIDFont+F1" w:cs="CIDFont+F1"/>
        </w:rPr>
        <w:t xml:space="preserve">above and other </w:t>
      </w:r>
      <w:r w:rsidR="00423FDC">
        <w:rPr>
          <w:rFonts w:ascii="CIDFont+F1" w:hAnsi="CIDFont+F1" w:cs="CIDFont+F1"/>
        </w:rPr>
        <w:t xml:space="preserve">than </w:t>
      </w:r>
      <w:r w:rsidR="00811AD3">
        <w:rPr>
          <w:rFonts w:ascii="CIDFont+F1" w:hAnsi="CIDFont+F1" w:cs="CIDFont+F1"/>
        </w:rPr>
        <w:t>construction services</w:t>
      </w:r>
      <w:r w:rsidR="00423FDC">
        <w:rPr>
          <w:rFonts w:ascii="CIDFont+F1" w:hAnsi="CIDFont+F1" w:cs="CIDFont+F1"/>
        </w:rPr>
        <w:t>, the cost of services is $</w:t>
      </w:r>
      <w:r w:rsidR="00F63FAA" w:rsidRPr="00577C6D">
        <w:rPr>
          <w:rFonts w:ascii="CIDFont+F1" w:hAnsi="CIDFont+F1" w:cs="CIDFont+F1"/>
        </w:rPr>
        <w:t>99,100</w:t>
      </w:r>
      <w:r w:rsidR="00423FDC">
        <w:rPr>
          <w:rFonts w:ascii="CIDFont+F1" w:hAnsi="CIDFont+F1" w:cs="CIDFont+F1"/>
        </w:rPr>
        <w:t xml:space="preserve"> or less (as of </w:t>
      </w:r>
      <w:r w:rsidR="00F63FAA" w:rsidRPr="00577C6D">
        <w:rPr>
          <w:rFonts w:ascii="CIDFont+F1" w:hAnsi="CIDFont+F1" w:cs="CIDFont+F1"/>
        </w:rPr>
        <w:t>1/1/22</w:t>
      </w:r>
      <w:r w:rsidR="00423FDC">
        <w:rPr>
          <w:rFonts w:ascii="CIDFont+F1" w:hAnsi="CIDFont+F1" w:cs="CIDFont+F1"/>
        </w:rPr>
        <w:t>)</w:t>
      </w:r>
      <w:r w:rsidR="00016708">
        <w:rPr>
          <w:rFonts w:ascii="CIDFont+F1" w:hAnsi="CIDFont+F1" w:cs="CIDFont+F1"/>
        </w:rPr>
        <w:t xml:space="preserve"> </w:t>
      </w:r>
      <w:r w:rsidR="00D44C58">
        <w:rPr>
          <w:rFonts w:ascii="CIDFont+F1" w:hAnsi="CIDFont+F1" w:cs="CIDFont+F1"/>
        </w:rPr>
        <w:t>–</w:t>
      </w:r>
      <w:r w:rsidR="00016708">
        <w:rPr>
          <w:rFonts w:ascii="CIDFont+F1" w:hAnsi="CIDFont+F1" w:cs="CIDFont+F1"/>
        </w:rPr>
        <w:t xml:space="preserve"> </w:t>
      </w:r>
      <w:r w:rsidR="00D44C58">
        <w:rPr>
          <w:rFonts w:ascii="CIDFont+F1" w:hAnsi="CIDFont+F1" w:cs="CIDFont+F1"/>
        </w:rPr>
        <w:t>(</w:t>
      </w:r>
      <w:r w:rsidR="00016708" w:rsidRPr="009739A2">
        <w:rPr>
          <w:rFonts w:ascii="CIDFont+F1" w:hAnsi="CIDFont+F1" w:cs="CIDFont+F1"/>
        </w:rPr>
        <w:t>Public Contract Code §20111(d</w:t>
      </w:r>
      <w:r w:rsidR="00016708">
        <w:rPr>
          <w:rFonts w:ascii="CIDFont+F1" w:hAnsi="CIDFont+F1" w:cs="CIDFont+F1"/>
        </w:rPr>
        <w:t>)</w:t>
      </w:r>
      <w:r w:rsidR="00D44C58">
        <w:rPr>
          <w:rFonts w:ascii="CIDFont+F1" w:hAnsi="CIDFont+F1" w:cs="CIDFont+F1"/>
        </w:rPr>
        <w:t>)</w:t>
      </w:r>
    </w:p>
    <w:p w14:paraId="6D76BCAF" w14:textId="001011F8" w:rsidR="00423FDC" w:rsidRDefault="009E1A65" w:rsidP="00577C6D">
      <w:pPr>
        <w:autoSpaceDE w:val="0"/>
        <w:autoSpaceDN w:val="0"/>
        <w:adjustRightInd w:val="0"/>
        <w:spacing w:after="240" w:line="300" w:lineRule="auto"/>
        <w:ind w:left="720" w:hanging="720"/>
        <w:rPr>
          <w:rFonts w:ascii="CIDFont+F1" w:hAnsi="CIDFont+F1" w:cs="CIDFont+F1"/>
          <w:i/>
          <w:iCs/>
        </w:rPr>
      </w:pPr>
      <w:sdt>
        <w:sdtPr>
          <w:rPr>
            <w:rFonts w:ascii="CIDFont+F1" w:hAnsi="CIDFont+F1" w:cs="CIDFont+F1"/>
          </w:rPr>
          <w:id w:val="2557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No advantage to bidding (including sole source) – </w:t>
      </w:r>
      <w:r w:rsidR="00F63FAA" w:rsidRPr="001F3934">
        <w:rPr>
          <w:rFonts w:ascii="CIDFont+F1" w:hAnsi="CIDFont+F1" w:cs="CIDFont+F1"/>
          <w:i/>
          <w:iCs/>
        </w:rPr>
        <w:t>contact legal counsel to discuss if applicable</w:t>
      </w:r>
    </w:p>
    <w:p w14:paraId="038DF6F1" w14:textId="4D322C73" w:rsidR="002140A8" w:rsidRPr="00577C6D" w:rsidRDefault="009E1A65" w:rsidP="00577C6D">
      <w:pPr>
        <w:autoSpaceDE w:val="0"/>
        <w:autoSpaceDN w:val="0"/>
        <w:adjustRightInd w:val="0"/>
        <w:spacing w:after="240" w:line="30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139839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A8" w:rsidRPr="00577C6D">
            <w:rPr>
              <w:rFonts w:ascii="Segoe UI Symbol" w:hAnsi="Segoe UI Symbol" w:cs="Segoe UI Symbol"/>
            </w:rPr>
            <w:t>☐</w:t>
          </w:r>
        </w:sdtContent>
      </w:sdt>
      <w:r w:rsidR="002140A8">
        <w:rPr>
          <w:rFonts w:ascii="CIDFont+F1" w:hAnsi="CIDFont+F1" w:cs="CIDFont+F1"/>
        </w:rPr>
        <w:tab/>
        <w:t xml:space="preserve">Other: ______________________ – </w:t>
      </w:r>
      <w:r w:rsidR="002140A8" w:rsidRPr="00F63FAA">
        <w:rPr>
          <w:rFonts w:ascii="CIDFont+F2" w:hAnsi="CIDFont+F2" w:cs="CIDFont+F2"/>
          <w:i/>
          <w:iCs/>
        </w:rPr>
        <w:t>contact legal counsel to discuss</w:t>
      </w:r>
    </w:p>
    <w:p w14:paraId="7F318087" w14:textId="4F304E9D" w:rsidR="00423FDC" w:rsidRPr="00577C6D" w:rsidRDefault="00CB36F2" w:rsidP="003E46EA">
      <w:pPr>
        <w:pStyle w:val="IntenseQuote"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spacing w:before="0" w:after="0" w:line="240" w:lineRule="auto"/>
        <w:rPr>
          <w:rStyle w:val="IntenseReference"/>
        </w:rPr>
      </w:pPr>
      <w:r>
        <w:rPr>
          <w:rStyle w:val="IntenseReference"/>
        </w:rPr>
        <w:t>Equipment</w:t>
      </w:r>
      <w:r w:rsidR="00195AB9">
        <w:rPr>
          <w:rStyle w:val="IntenseReference"/>
        </w:rPr>
        <w:t>/Materials/Supplies/services</w:t>
      </w:r>
      <w:r w:rsidR="00423FDC" w:rsidRPr="00577C6D">
        <w:rPr>
          <w:rStyle w:val="IntenseReference"/>
        </w:rPr>
        <w:t xml:space="preserve"> Contract</w:t>
      </w:r>
    </w:p>
    <w:p w14:paraId="60D0C87A" w14:textId="1D790F7C" w:rsidR="009739A2" w:rsidRPr="009739A2" w:rsidRDefault="009E1A65" w:rsidP="00607E27">
      <w:pPr>
        <w:tabs>
          <w:tab w:val="num" w:pos="144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62307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607E27">
            <w:rPr>
              <w:rFonts w:ascii="Segoe UI Symbol" w:hAnsi="Segoe UI Symbol" w:cs="Segoe UI Symbol"/>
            </w:rPr>
            <w:t>☐</w:t>
          </w:r>
        </w:sdtContent>
      </w:sdt>
      <w:r w:rsidR="00F63FAA" w:rsidRPr="009739A2">
        <w:rPr>
          <w:rFonts w:ascii="CIDFont+F1" w:hAnsi="CIDFont+F1" w:cs="CIDFont+F1"/>
        </w:rPr>
        <w:tab/>
      </w:r>
      <w:r w:rsidR="00423FDC" w:rsidRPr="009739A2">
        <w:rPr>
          <w:rFonts w:ascii="CIDFont+F1" w:hAnsi="CIDFont+F1" w:cs="CIDFont+F1"/>
        </w:rPr>
        <w:t>Price is at or under bid threshold of $</w:t>
      </w:r>
      <w:r w:rsidR="00F63FAA" w:rsidRPr="009739A2">
        <w:rPr>
          <w:rFonts w:ascii="CIDFont+F1" w:hAnsi="CIDFont+F1" w:cs="CIDFont+F1"/>
        </w:rPr>
        <w:t>99,100</w:t>
      </w:r>
      <w:r w:rsidR="00423FDC" w:rsidRPr="009739A2">
        <w:rPr>
          <w:rFonts w:ascii="CIDFont+F1" w:hAnsi="CIDFont+F1" w:cs="CIDFont+F1"/>
        </w:rPr>
        <w:t xml:space="preserve"> (as of </w:t>
      </w:r>
      <w:r w:rsidR="00F63FAA" w:rsidRPr="009739A2">
        <w:rPr>
          <w:rFonts w:ascii="CIDFont+F1" w:hAnsi="CIDFont+F1" w:cs="CIDFont+F1"/>
        </w:rPr>
        <w:t>1/1/22</w:t>
      </w:r>
      <w:r w:rsidR="00423FDC" w:rsidRPr="009739A2">
        <w:rPr>
          <w:rFonts w:ascii="CIDFont+F1" w:hAnsi="CIDFont+F1" w:cs="CIDFont+F1"/>
        </w:rPr>
        <w:t>)</w:t>
      </w:r>
      <w:r w:rsidR="00072BF5" w:rsidRPr="009739A2">
        <w:rPr>
          <w:rFonts w:ascii="CIDFont+F1" w:hAnsi="CIDFont+F1" w:cs="CIDFont+F1"/>
        </w:rPr>
        <w:t xml:space="preserve"> – (Public Contract Code §20111(d)</w:t>
      </w:r>
      <w:r w:rsidR="00B3582A">
        <w:rPr>
          <w:rFonts w:ascii="CIDFont+F1" w:hAnsi="CIDFont+F1" w:cs="CIDFont+F1"/>
        </w:rPr>
        <w:t>)</w:t>
      </w:r>
      <w:r w:rsidR="009739A2" w:rsidRPr="009739A2">
        <w:rPr>
          <w:rFonts w:ascii="CIDFont+F1" w:hAnsi="CIDFont+F1" w:cs="CIDFont+F1"/>
        </w:rPr>
        <w:t xml:space="preserve">  Applies only to:</w:t>
      </w:r>
      <w:r w:rsidR="009739A2" w:rsidRPr="00607E27">
        <w:rPr>
          <w:rFonts w:ascii="CIDFont+F1" w:hAnsi="CIDFont+F1" w:cs="CIDFont+F1"/>
        </w:rPr>
        <w:t xml:space="preserve">  </w:t>
      </w:r>
      <w:r w:rsidR="009739A2" w:rsidRPr="009739A2">
        <w:rPr>
          <w:rFonts w:ascii="CIDFont+F1" w:hAnsi="CIDFont+F1" w:cs="CIDFont+F1"/>
        </w:rPr>
        <w:t xml:space="preserve">Equipment, materials or supplies furnished, </w:t>
      </w:r>
      <w:proofErr w:type="gramStart"/>
      <w:r w:rsidR="009739A2" w:rsidRPr="009739A2">
        <w:rPr>
          <w:rFonts w:ascii="CIDFont+F1" w:hAnsi="CIDFont+F1" w:cs="CIDFont+F1"/>
        </w:rPr>
        <w:t>sold</w:t>
      </w:r>
      <w:proofErr w:type="gramEnd"/>
      <w:r w:rsidR="009739A2" w:rsidRPr="009739A2">
        <w:rPr>
          <w:rFonts w:ascii="CIDFont+F1" w:hAnsi="CIDFont+F1" w:cs="CIDFont+F1"/>
        </w:rPr>
        <w:t xml:space="preserve"> or leased to district; Services, except construction services; Repairs, including maintenance</w:t>
      </w:r>
      <w:r w:rsidR="00B3582A">
        <w:rPr>
          <w:rFonts w:ascii="CIDFont+F1" w:hAnsi="CIDFont+F1" w:cs="CIDFont+F1"/>
        </w:rPr>
        <w:t xml:space="preserve">{see </w:t>
      </w:r>
      <w:r w:rsidR="00C644DB">
        <w:rPr>
          <w:rFonts w:ascii="CIDFont+F1" w:hAnsi="CIDFont+F1" w:cs="CIDFont+F1"/>
        </w:rPr>
        <w:t>above for maintenance</w:t>
      </w:r>
      <w:r w:rsidR="00553B2A">
        <w:rPr>
          <w:rFonts w:ascii="CIDFont+F1" w:hAnsi="CIDFont+F1" w:cs="CIDFont+F1"/>
        </w:rPr>
        <w:t xml:space="preserve"> work</w:t>
      </w:r>
      <w:r w:rsidR="00B3582A">
        <w:rPr>
          <w:rFonts w:ascii="CIDFont+F1" w:hAnsi="CIDFont+F1" w:cs="CIDFont+F1"/>
        </w:rPr>
        <w:t>}</w:t>
      </w:r>
      <w:r w:rsidR="009739A2" w:rsidRPr="009739A2">
        <w:rPr>
          <w:rFonts w:ascii="CIDFont+F1" w:hAnsi="CIDFont+F1" w:cs="CIDFont+F1"/>
        </w:rPr>
        <w:t xml:space="preserve"> (PCC §20115) except public construction (PCC §22002)</w:t>
      </w:r>
    </w:p>
    <w:p w14:paraId="4EB56CB8" w14:textId="3AE29EA5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134747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Certain instructional materials (Public Contract Code §20118.3)</w:t>
      </w:r>
    </w:p>
    <w:p w14:paraId="4A8D6D6D" w14:textId="7F3FF67C" w:rsidR="00423FDC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47874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Data processing systems and supporting software – choose one of three lowest bidders (Public Contract</w:t>
      </w:r>
      <w:r w:rsidR="00F63FAA">
        <w:rPr>
          <w:rFonts w:ascii="CIDFont+F1" w:hAnsi="CIDFont+F1" w:cs="CIDFont+F1"/>
        </w:rPr>
        <w:t xml:space="preserve"> </w:t>
      </w:r>
      <w:r w:rsidR="00423FDC">
        <w:rPr>
          <w:rFonts w:ascii="CIDFont+F1" w:hAnsi="CIDFont+F1" w:cs="CIDFont+F1"/>
        </w:rPr>
        <w:t>Code §20118.1)</w:t>
      </w:r>
    </w:p>
    <w:p w14:paraId="6CFC65CE" w14:textId="3DD89C50" w:rsidR="00423FDC" w:rsidRPr="00577C6D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89748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Electronic equipment – competitive negotiation (Public Contract Code §20118.2)</w:t>
      </w:r>
    </w:p>
    <w:p w14:paraId="3D456A74" w14:textId="0062F7A4" w:rsidR="00423FDC" w:rsidRPr="00577C6D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125462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>CMAS contract [may only include “incidental work or service”</w:t>
      </w:r>
      <w:r w:rsidR="00F63FAA">
        <w:rPr>
          <w:rFonts w:ascii="CIDFont+F1" w:hAnsi="CIDFont+F1" w:cs="CIDFont+F1"/>
        </w:rPr>
        <w:t xml:space="preserve"> in addition to the item(s) being purchased</w:t>
      </w:r>
      <w:r w:rsidR="00423FDC">
        <w:rPr>
          <w:rFonts w:ascii="CIDFont+F1" w:hAnsi="CIDFont+F1" w:cs="CIDFont+F1"/>
        </w:rPr>
        <w:t>] (Public Contract Code §§10101(a) and</w:t>
      </w:r>
      <w:r w:rsidR="00F63FAA">
        <w:rPr>
          <w:rFonts w:ascii="CIDFont+F1" w:hAnsi="CIDFont+F1" w:cs="CIDFont+F1"/>
        </w:rPr>
        <w:t xml:space="preserve"> </w:t>
      </w:r>
      <w:r w:rsidR="00423FDC">
        <w:rPr>
          <w:rFonts w:ascii="CIDFont+F1" w:hAnsi="CIDFont+F1" w:cs="CIDFont+F1"/>
        </w:rPr>
        <w:t xml:space="preserve">10298(a)) – </w:t>
      </w:r>
      <w:r w:rsidR="00F63FAA" w:rsidRPr="001F3934">
        <w:rPr>
          <w:rFonts w:ascii="CIDFont+F1" w:hAnsi="CIDFont+F1" w:cs="CIDFont+F1"/>
          <w:i/>
          <w:iCs/>
        </w:rPr>
        <w:t xml:space="preserve">contact legal counsel </w:t>
      </w:r>
      <w:r w:rsidR="00B933FC">
        <w:rPr>
          <w:rFonts w:ascii="CIDFont+F1" w:hAnsi="CIDFont+F1" w:cs="CIDFont+F1"/>
          <w:i/>
          <w:iCs/>
        </w:rPr>
        <w:t xml:space="preserve">and your county office </w:t>
      </w:r>
      <w:r w:rsidR="00F63FAA" w:rsidRPr="001F3934">
        <w:rPr>
          <w:rFonts w:ascii="CIDFont+F1" w:hAnsi="CIDFont+F1" w:cs="CIDFont+F1"/>
          <w:i/>
          <w:iCs/>
        </w:rPr>
        <w:t xml:space="preserve">to discuss </w:t>
      </w:r>
      <w:r w:rsidR="00B933FC">
        <w:rPr>
          <w:rFonts w:ascii="CIDFont+F1" w:hAnsi="CIDFont+F1" w:cs="CIDFont+F1"/>
          <w:i/>
          <w:iCs/>
        </w:rPr>
        <w:t xml:space="preserve">definition of </w:t>
      </w:r>
      <w:r w:rsidR="005E1E1B">
        <w:rPr>
          <w:rFonts w:ascii="CIDFont+F1" w:hAnsi="CIDFont+F1" w:cs="CIDFont+F1"/>
          <w:i/>
          <w:iCs/>
        </w:rPr>
        <w:t>“incidental” for installation</w:t>
      </w:r>
    </w:p>
    <w:p w14:paraId="5F455F4C" w14:textId="74D4C070" w:rsidR="00423FDC" w:rsidRPr="00577C6D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190536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Piggyback contract for purchase of personal property (Public Contract Code §20118) – </w:t>
      </w:r>
      <w:r w:rsidR="00423FDC" w:rsidRPr="001F3934">
        <w:rPr>
          <w:rFonts w:ascii="CIDFont+F1" w:hAnsi="CIDFont+F1" w:cs="CIDFont+F1"/>
          <w:i/>
          <w:iCs/>
        </w:rPr>
        <w:t>contact legal</w:t>
      </w:r>
      <w:r w:rsidR="00F63FAA" w:rsidRPr="001F3934">
        <w:rPr>
          <w:rFonts w:ascii="CIDFont+F1" w:hAnsi="CIDFont+F1" w:cs="CIDFont+F1"/>
          <w:i/>
          <w:iCs/>
        </w:rPr>
        <w:t xml:space="preserve"> </w:t>
      </w:r>
      <w:r w:rsidR="00423FDC" w:rsidRPr="001F3934">
        <w:rPr>
          <w:rFonts w:ascii="CIDFont+F1" w:hAnsi="CIDFont+F1" w:cs="CIDFont+F1"/>
          <w:i/>
          <w:iCs/>
        </w:rPr>
        <w:t>counsel to discuss if applicable</w:t>
      </w:r>
    </w:p>
    <w:p w14:paraId="75E77BA8" w14:textId="2E780982" w:rsidR="00423FDC" w:rsidRPr="00577C6D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101507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Supplies for emergency construction contract (Public Contract Code §§22035 and 22050) – </w:t>
      </w:r>
      <w:r w:rsidR="00423FDC" w:rsidRPr="001F3934">
        <w:rPr>
          <w:rFonts w:ascii="CIDFont+F1" w:hAnsi="CIDFont+F1" w:cs="CIDFont+F1"/>
          <w:i/>
          <w:iCs/>
        </w:rPr>
        <w:t>contact legal</w:t>
      </w:r>
      <w:r w:rsidR="00F63FAA" w:rsidRPr="001F3934">
        <w:rPr>
          <w:rFonts w:ascii="CIDFont+F1" w:hAnsi="CIDFont+F1" w:cs="CIDFont+F1"/>
          <w:i/>
          <w:iCs/>
        </w:rPr>
        <w:t xml:space="preserve"> </w:t>
      </w:r>
      <w:r w:rsidR="00423FDC" w:rsidRPr="001F3934">
        <w:rPr>
          <w:rFonts w:ascii="CIDFont+F1" w:hAnsi="CIDFont+F1" w:cs="CIDFont+F1"/>
          <w:i/>
          <w:iCs/>
        </w:rPr>
        <w:t>counsel to discuss if applicable</w:t>
      </w:r>
    </w:p>
    <w:p w14:paraId="4C7FCE12" w14:textId="32EACCC2" w:rsidR="00423FDC" w:rsidRPr="00577C6D" w:rsidRDefault="009E1A65" w:rsidP="00577C6D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21204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No advantage to bidding (including sole source) – </w:t>
      </w:r>
      <w:r w:rsidR="00F63FAA" w:rsidRPr="001F3934">
        <w:rPr>
          <w:rFonts w:ascii="CIDFont+F1" w:hAnsi="CIDFont+F1" w:cs="CIDFont+F1"/>
          <w:i/>
          <w:iCs/>
        </w:rPr>
        <w:t>contact legal counsel to discuss if applicable</w:t>
      </w:r>
    </w:p>
    <w:p w14:paraId="5E11740F" w14:textId="107D4BE4" w:rsidR="00423FDC" w:rsidRDefault="009E1A65" w:rsidP="00577C6D">
      <w:pPr>
        <w:autoSpaceDE w:val="0"/>
        <w:autoSpaceDN w:val="0"/>
        <w:adjustRightInd w:val="0"/>
        <w:spacing w:after="240" w:line="300" w:lineRule="auto"/>
        <w:ind w:left="720" w:hanging="720"/>
        <w:rPr>
          <w:rFonts w:ascii="CIDFont+F1" w:hAnsi="CIDFont+F1" w:cs="CIDFont+F1"/>
        </w:rPr>
      </w:pPr>
      <w:sdt>
        <w:sdtPr>
          <w:rPr>
            <w:rFonts w:ascii="CIDFont+F1" w:hAnsi="CIDFont+F1" w:cs="CIDFont+F1"/>
          </w:rPr>
          <w:id w:val="-40977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FAA" w:rsidRPr="00577C6D">
            <w:rPr>
              <w:rFonts w:ascii="Segoe UI Symbol" w:hAnsi="Segoe UI Symbol" w:cs="Segoe UI Symbol"/>
            </w:rPr>
            <w:t>☐</w:t>
          </w:r>
        </w:sdtContent>
      </w:sdt>
      <w:r w:rsidR="00F63FAA">
        <w:rPr>
          <w:rFonts w:ascii="CIDFont+F1" w:hAnsi="CIDFont+F1" w:cs="CIDFont+F1"/>
        </w:rPr>
        <w:tab/>
      </w:r>
      <w:r w:rsidR="00423FDC">
        <w:rPr>
          <w:rFonts w:ascii="CIDFont+F1" w:hAnsi="CIDFont+F1" w:cs="CIDFont+F1"/>
        </w:rPr>
        <w:t xml:space="preserve">Other: </w:t>
      </w:r>
      <w:r w:rsidR="002140A8">
        <w:rPr>
          <w:rFonts w:ascii="CIDFont+F1" w:hAnsi="CIDFont+F1" w:cs="CIDFont+F1"/>
        </w:rPr>
        <w:t xml:space="preserve">______________________ – </w:t>
      </w:r>
      <w:r w:rsidR="002140A8" w:rsidRPr="00F63FAA">
        <w:rPr>
          <w:rFonts w:ascii="CIDFont+F2" w:hAnsi="CIDFont+F2" w:cs="CIDFont+F2"/>
          <w:i/>
          <w:iCs/>
        </w:rPr>
        <w:t>contact legal counsel to discuss</w:t>
      </w:r>
    </w:p>
    <w:p w14:paraId="74E6F2CC" w14:textId="3DEB1EA0" w:rsidR="00423FDC" w:rsidRPr="00577C6D" w:rsidRDefault="00423FDC" w:rsidP="00A025DA">
      <w:pPr>
        <w:pStyle w:val="IntenseQuote"/>
        <w:keepNext/>
        <w:keepLines/>
        <w:pBdr>
          <w:top w:val="single" w:sz="4" w:space="10" w:color="808080" w:themeColor="background1" w:themeShade="80"/>
          <w:bottom w:val="single" w:sz="4" w:space="10" w:color="808080" w:themeColor="background1" w:themeShade="80"/>
        </w:pBdr>
        <w:spacing w:before="0" w:after="0" w:line="240" w:lineRule="auto"/>
        <w:rPr>
          <w:rStyle w:val="IntenseReference"/>
        </w:rPr>
      </w:pPr>
      <w:r w:rsidRPr="00577C6D">
        <w:rPr>
          <w:rStyle w:val="IntenseReference"/>
        </w:rPr>
        <w:t xml:space="preserve">Explain in detail the facts that support the applicability of the </w:t>
      </w:r>
      <w:r w:rsidR="00226B1E">
        <w:rPr>
          <w:rStyle w:val="IntenseReference"/>
        </w:rPr>
        <w:br/>
      </w:r>
      <w:r w:rsidRPr="00577C6D">
        <w:rPr>
          <w:rStyle w:val="IntenseReference"/>
        </w:rPr>
        <w:t>exception marked above</w:t>
      </w:r>
    </w:p>
    <w:p w14:paraId="58A3BD75" w14:textId="19D982C7" w:rsidR="00014945" w:rsidRPr="003D4DFE" w:rsidRDefault="003D4DFE" w:rsidP="009F1908">
      <w:pPr>
        <w:keepNext/>
        <w:keepLines/>
        <w:autoSpaceDE w:val="0"/>
        <w:autoSpaceDN w:val="0"/>
        <w:adjustRightInd w:val="0"/>
        <w:spacing w:after="0" w:line="240" w:lineRule="auto"/>
        <w:ind w:left="900" w:right="810"/>
        <w:jc w:val="center"/>
        <w:rPr>
          <w:rFonts w:ascii="CIDFont+F1" w:hAnsi="CIDFont+F1" w:cs="CIDFont+F1"/>
          <w:i/>
          <w:iCs/>
        </w:rPr>
      </w:pPr>
      <w:r w:rsidRPr="003D4DFE">
        <w:rPr>
          <w:rFonts w:ascii="CIDFont+F1" w:hAnsi="CIDFont+F1" w:cs="CIDFont+F1"/>
          <w:i/>
          <w:iCs/>
        </w:rPr>
        <w:t xml:space="preserve">Example:  </w:t>
      </w:r>
      <w:r w:rsidR="00B16921">
        <w:rPr>
          <w:rFonts w:ascii="CIDFont+F1" w:hAnsi="CIDFont+F1" w:cs="CIDFont+F1"/>
          <w:i/>
          <w:iCs/>
        </w:rPr>
        <w:t xml:space="preserve">Architect Services </w:t>
      </w:r>
      <w:r w:rsidR="002044CE">
        <w:rPr>
          <w:rFonts w:ascii="CIDFont+F1" w:hAnsi="CIDFont+F1" w:cs="CIDFont+F1"/>
          <w:i/>
          <w:iCs/>
        </w:rPr>
        <w:t xml:space="preserve">non-state funded </w:t>
      </w:r>
      <w:r w:rsidR="00B16921">
        <w:rPr>
          <w:rFonts w:ascii="CIDFont+F1" w:hAnsi="CIDFont+F1" w:cs="CIDFont+F1"/>
          <w:i/>
          <w:iCs/>
        </w:rPr>
        <w:t xml:space="preserve">- </w:t>
      </w:r>
      <w:r w:rsidR="00423FDC" w:rsidRPr="003D4DFE">
        <w:rPr>
          <w:rFonts w:ascii="CIDFont+F1" w:hAnsi="CIDFont+F1" w:cs="CIDFont+F1"/>
          <w:i/>
          <w:iCs/>
        </w:rPr>
        <w:t xml:space="preserve">Vendor </w:t>
      </w:r>
      <w:r w:rsidR="00425CDF">
        <w:rPr>
          <w:rFonts w:ascii="CIDFont+F1" w:hAnsi="CIDFont+F1" w:cs="CIDFont+F1"/>
          <w:i/>
          <w:iCs/>
        </w:rPr>
        <w:t>will be</w:t>
      </w:r>
      <w:r w:rsidR="00423FDC" w:rsidRPr="003D4DFE">
        <w:rPr>
          <w:rFonts w:ascii="CIDFont+F1" w:hAnsi="CIDFont+F1" w:cs="CIDFont+F1"/>
          <w:i/>
          <w:iCs/>
        </w:rPr>
        <w:t xml:space="preserve"> selected through a Competitive </w:t>
      </w:r>
      <w:r w:rsidR="00A10E79">
        <w:rPr>
          <w:rFonts w:ascii="CIDFont+F1" w:hAnsi="CIDFont+F1" w:cs="CIDFont+F1"/>
          <w:i/>
          <w:iCs/>
        </w:rPr>
        <w:t>RFQ</w:t>
      </w:r>
      <w:r w:rsidR="00423FDC" w:rsidRPr="003D4DFE">
        <w:rPr>
          <w:rFonts w:ascii="CIDFont+F1" w:hAnsi="CIDFont+F1" w:cs="CIDFont+F1"/>
          <w:i/>
          <w:iCs/>
        </w:rPr>
        <w:t xml:space="preserve"> process</w:t>
      </w:r>
      <w:r w:rsidR="00416091">
        <w:rPr>
          <w:rFonts w:ascii="CIDFont+F1" w:hAnsi="CIDFont+F1" w:cs="CIDFont+F1"/>
          <w:i/>
          <w:iCs/>
        </w:rPr>
        <w:t xml:space="preserve">.  </w:t>
      </w:r>
      <w:r w:rsidR="001A17A4">
        <w:rPr>
          <w:rFonts w:ascii="CIDFont+F1" w:hAnsi="CIDFont+F1" w:cs="CIDFont+F1"/>
          <w:i/>
          <w:iCs/>
        </w:rPr>
        <w:t>W</w:t>
      </w:r>
      <w:r w:rsidR="00416091">
        <w:rPr>
          <w:rFonts w:ascii="CIDFont+F1" w:hAnsi="CIDFont+F1" w:cs="CIDFont+F1"/>
          <w:i/>
          <w:iCs/>
        </w:rPr>
        <w:t xml:space="preserve">e are opting to </w:t>
      </w:r>
      <w:r w:rsidR="000F1C70">
        <w:rPr>
          <w:rFonts w:ascii="CIDFont+F1" w:hAnsi="CIDFont+F1" w:cs="CIDFont+F1"/>
          <w:i/>
          <w:iCs/>
        </w:rPr>
        <w:t>publicly</w:t>
      </w:r>
      <w:r w:rsidR="00416091">
        <w:rPr>
          <w:rFonts w:ascii="CIDFont+F1" w:hAnsi="CIDFont+F1" w:cs="CIDFont+F1"/>
          <w:i/>
          <w:iCs/>
        </w:rPr>
        <w:t xml:space="preserve"> advertise</w:t>
      </w:r>
      <w:r w:rsidR="00A10E79">
        <w:rPr>
          <w:rFonts w:ascii="CIDFont+F1" w:hAnsi="CIDFont+F1" w:cs="CIDFont+F1"/>
          <w:i/>
          <w:iCs/>
        </w:rPr>
        <w:t xml:space="preserve"> the RFQ</w:t>
      </w:r>
      <w:r w:rsidR="000F1C70">
        <w:rPr>
          <w:rFonts w:ascii="CIDFont+F1" w:hAnsi="CIDFont+F1" w:cs="CIDFont+F1"/>
          <w:i/>
          <w:iCs/>
        </w:rPr>
        <w:t xml:space="preserve">.  Submissions will be </w:t>
      </w:r>
      <w:r w:rsidR="00425CDF">
        <w:rPr>
          <w:rFonts w:ascii="CIDFont+F1" w:hAnsi="CIDFont+F1" w:cs="CIDFont+F1"/>
          <w:i/>
          <w:iCs/>
        </w:rPr>
        <w:t>rated by a panel of 3 people</w:t>
      </w:r>
      <w:r w:rsidR="000F1C70">
        <w:rPr>
          <w:rFonts w:ascii="CIDFont+F1" w:hAnsi="CIDFont+F1" w:cs="CIDFont+F1"/>
          <w:i/>
          <w:iCs/>
        </w:rPr>
        <w:t xml:space="preserve"> and awardee will be selected </w:t>
      </w:r>
      <w:r w:rsidR="00423FDC" w:rsidRPr="003D4DFE">
        <w:rPr>
          <w:rFonts w:ascii="CIDFont+F1" w:hAnsi="CIDFont+F1" w:cs="CIDFont+F1"/>
          <w:i/>
          <w:iCs/>
        </w:rPr>
        <w:t xml:space="preserve">based on their </w:t>
      </w:r>
      <w:r w:rsidR="000F1C70">
        <w:rPr>
          <w:rFonts w:ascii="CIDFont+F1" w:hAnsi="CIDFont+F1" w:cs="CIDFont+F1"/>
          <w:i/>
          <w:iCs/>
        </w:rPr>
        <w:t xml:space="preserve">ranked </w:t>
      </w:r>
      <w:r w:rsidR="00423FDC" w:rsidRPr="003D4DFE">
        <w:rPr>
          <w:rFonts w:ascii="CIDFont+F1" w:hAnsi="CIDFont+F1" w:cs="CIDFont+F1"/>
          <w:i/>
          <w:iCs/>
        </w:rPr>
        <w:t>professional and</w:t>
      </w:r>
      <w:r>
        <w:rPr>
          <w:rFonts w:ascii="CIDFont+F1" w:hAnsi="CIDFont+F1" w:cs="CIDFont+F1"/>
          <w:i/>
          <w:iCs/>
        </w:rPr>
        <w:t xml:space="preserve"> </w:t>
      </w:r>
      <w:r w:rsidR="00423FDC" w:rsidRPr="003D4DFE">
        <w:rPr>
          <w:rFonts w:ascii="CIDFont+F1" w:hAnsi="CIDFont+F1" w:cs="CIDFont+F1"/>
          <w:i/>
          <w:iCs/>
        </w:rPr>
        <w:t xml:space="preserve">qualifications to service the </w:t>
      </w:r>
      <w:r w:rsidR="009F1908" w:rsidRPr="003D4DFE">
        <w:rPr>
          <w:rFonts w:ascii="CIDFont+F1" w:hAnsi="CIDFont+F1" w:cs="CIDFont+F1"/>
          <w:i/>
          <w:iCs/>
        </w:rPr>
        <w:t>district</w:t>
      </w:r>
      <w:r w:rsidR="00423FDC" w:rsidRPr="003D4DFE">
        <w:rPr>
          <w:rFonts w:ascii="CIDFont+F1" w:hAnsi="CIDFont+F1" w:cs="CIDFont+F1"/>
          <w:i/>
          <w:iCs/>
        </w:rPr>
        <w:t xml:space="preserve"> in</w:t>
      </w:r>
      <w:r w:rsidR="000F1C70">
        <w:rPr>
          <w:rFonts w:ascii="CIDFont+F1" w:hAnsi="CIDFont+F1" w:cs="CIDFont+F1"/>
          <w:i/>
          <w:iCs/>
        </w:rPr>
        <w:t xml:space="preserve"> this</w:t>
      </w:r>
      <w:r w:rsidR="00423FDC" w:rsidRPr="003D4DFE">
        <w:rPr>
          <w:rFonts w:ascii="CIDFont+F1" w:hAnsi="CIDFont+F1" w:cs="CIDFont+F1"/>
          <w:i/>
          <w:iCs/>
        </w:rPr>
        <w:t xml:space="preserve"> specified field</w:t>
      </w:r>
      <w:r w:rsidR="00157F66">
        <w:rPr>
          <w:rFonts w:ascii="CIDFont+F1" w:hAnsi="CIDFont+F1" w:cs="CIDFont+F1"/>
          <w:i/>
          <w:iCs/>
        </w:rPr>
        <w:t xml:space="preserve"> as shown in the RFQ</w:t>
      </w:r>
      <w:r w:rsidR="00423FDC" w:rsidRPr="003D4DFE">
        <w:rPr>
          <w:rFonts w:ascii="CIDFont+F1" w:hAnsi="CIDFont+F1" w:cs="CIDFont+F1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DFE" w14:paraId="636DC237" w14:textId="77777777" w:rsidTr="00C17DC6">
        <w:trPr>
          <w:trHeight w:val="2880"/>
        </w:trPr>
        <w:tc>
          <w:tcPr>
            <w:tcW w:w="9350" w:type="dxa"/>
          </w:tcPr>
          <w:p w14:paraId="077660D7" w14:textId="77777777" w:rsidR="003D4DFE" w:rsidRDefault="003D4DFE" w:rsidP="00A025DA">
            <w:pPr>
              <w:keepNext/>
              <w:keepLines/>
            </w:pPr>
          </w:p>
        </w:tc>
      </w:tr>
    </w:tbl>
    <w:p w14:paraId="6F0A9291" w14:textId="5C1CE233" w:rsidR="003D4DFE" w:rsidRDefault="003D4DFE" w:rsidP="007629B3"/>
    <w:sectPr w:rsidR="003D4DFE" w:rsidSect="003F11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0615" w14:textId="77777777" w:rsidR="009E1A65" w:rsidRDefault="009E1A65" w:rsidP="00044A17">
      <w:pPr>
        <w:spacing w:after="0" w:line="240" w:lineRule="auto"/>
      </w:pPr>
      <w:r>
        <w:separator/>
      </w:r>
    </w:p>
  </w:endnote>
  <w:endnote w:type="continuationSeparator" w:id="0">
    <w:p w14:paraId="3D4034DD" w14:textId="77777777" w:rsidR="009E1A65" w:rsidRDefault="009E1A65" w:rsidP="0004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DC96" w14:textId="56D93DD2" w:rsidR="003F1198" w:rsidRPr="003F1198" w:rsidRDefault="003F1198" w:rsidP="003F1198">
    <w:r>
      <w:rPr>
        <w:noProof/>
      </w:rPr>
      <w:drawing>
        <wp:anchor distT="0" distB="0" distL="114300" distR="114300" simplePos="0" relativeHeight="251658240" behindDoc="1" locked="0" layoutInCell="1" allowOverlap="1" wp14:anchorId="67258A7C" wp14:editId="18D7B046">
          <wp:simplePos x="0" y="0"/>
          <wp:positionH relativeFrom="column">
            <wp:posOffset>-928048</wp:posOffset>
          </wp:positionH>
          <wp:positionV relativeFrom="paragraph">
            <wp:posOffset>-398419</wp:posOffset>
          </wp:positionV>
          <wp:extent cx="7901569" cy="1139411"/>
          <wp:effectExtent l="0" t="0" r="444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569" cy="113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482B" w14:textId="77777777" w:rsidR="009E1A65" w:rsidRDefault="009E1A65" w:rsidP="00044A17">
      <w:pPr>
        <w:spacing w:after="0" w:line="240" w:lineRule="auto"/>
      </w:pPr>
      <w:r>
        <w:separator/>
      </w:r>
    </w:p>
  </w:footnote>
  <w:footnote w:type="continuationSeparator" w:id="0">
    <w:p w14:paraId="4649E312" w14:textId="77777777" w:rsidR="009E1A65" w:rsidRDefault="009E1A65" w:rsidP="0004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EF7A" w14:textId="35D0B83B" w:rsidR="007629B3" w:rsidRDefault="007629B3" w:rsidP="007629B3">
    <w:pPr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F6F33E" wp14:editId="3819C4BD">
          <wp:simplePos x="0" y="0"/>
          <wp:positionH relativeFrom="column">
            <wp:posOffset>-982345</wp:posOffset>
          </wp:positionH>
          <wp:positionV relativeFrom="paragraph">
            <wp:posOffset>-439098</wp:posOffset>
          </wp:positionV>
          <wp:extent cx="7886700" cy="177165"/>
          <wp:effectExtent l="0" t="0" r="0" b="0"/>
          <wp:wrapNone/>
          <wp:docPr id="5" name="Picture 5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7" b="16113"/>
                  <a:stretch/>
                </pic:blipFill>
                <pic:spPr bwMode="auto">
                  <a:xfrm>
                    <a:off x="0" y="0"/>
                    <a:ext cx="7886700" cy="177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B0D"/>
    <w:multiLevelType w:val="hybridMultilevel"/>
    <w:tmpl w:val="06288824"/>
    <w:lvl w:ilvl="0" w:tplc="5DBA3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EBD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61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27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0C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68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7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82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E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TY0NDY2MTW2sLRU0lEKTi0uzszPAykwqwUANn3CWSwAAAA="/>
  </w:docVars>
  <w:rsids>
    <w:rsidRoot w:val="00423FDC"/>
    <w:rsid w:val="00014945"/>
    <w:rsid w:val="00016708"/>
    <w:rsid w:val="000175F6"/>
    <w:rsid w:val="00044A17"/>
    <w:rsid w:val="00072BF5"/>
    <w:rsid w:val="00081C72"/>
    <w:rsid w:val="000A58CD"/>
    <w:rsid w:val="000A73FB"/>
    <w:rsid w:val="000C2C9F"/>
    <w:rsid w:val="000F1C70"/>
    <w:rsid w:val="0014496B"/>
    <w:rsid w:val="00144F70"/>
    <w:rsid w:val="0015186E"/>
    <w:rsid w:val="00157F66"/>
    <w:rsid w:val="00163479"/>
    <w:rsid w:val="00177AE1"/>
    <w:rsid w:val="00195AB9"/>
    <w:rsid w:val="001A17A4"/>
    <w:rsid w:val="001B0691"/>
    <w:rsid w:val="001B7241"/>
    <w:rsid w:val="001F3934"/>
    <w:rsid w:val="002044CE"/>
    <w:rsid w:val="00204C4D"/>
    <w:rsid w:val="002140A8"/>
    <w:rsid w:val="00225818"/>
    <w:rsid w:val="00226B1E"/>
    <w:rsid w:val="002413E7"/>
    <w:rsid w:val="002739C9"/>
    <w:rsid w:val="00294BAE"/>
    <w:rsid w:val="002C6E54"/>
    <w:rsid w:val="002E20B5"/>
    <w:rsid w:val="002E48DC"/>
    <w:rsid w:val="002F1B14"/>
    <w:rsid w:val="003446E5"/>
    <w:rsid w:val="00354D68"/>
    <w:rsid w:val="0036134F"/>
    <w:rsid w:val="003903DE"/>
    <w:rsid w:val="003A616F"/>
    <w:rsid w:val="003A6F15"/>
    <w:rsid w:val="003C6D23"/>
    <w:rsid w:val="003D018F"/>
    <w:rsid w:val="003D4DFE"/>
    <w:rsid w:val="003E46EA"/>
    <w:rsid w:val="003F1198"/>
    <w:rsid w:val="003F6E5C"/>
    <w:rsid w:val="00416091"/>
    <w:rsid w:val="00423FDC"/>
    <w:rsid w:val="00425CDF"/>
    <w:rsid w:val="004D1C03"/>
    <w:rsid w:val="00504EF2"/>
    <w:rsid w:val="00553B2A"/>
    <w:rsid w:val="005551F0"/>
    <w:rsid w:val="00577C6D"/>
    <w:rsid w:val="005D2B6D"/>
    <w:rsid w:val="005D2EA6"/>
    <w:rsid w:val="005E1E1B"/>
    <w:rsid w:val="00605CEA"/>
    <w:rsid w:val="00607E27"/>
    <w:rsid w:val="0062152C"/>
    <w:rsid w:val="00623717"/>
    <w:rsid w:val="00693DEA"/>
    <w:rsid w:val="006E532C"/>
    <w:rsid w:val="006F69FB"/>
    <w:rsid w:val="007629B3"/>
    <w:rsid w:val="00775CCA"/>
    <w:rsid w:val="007C2F25"/>
    <w:rsid w:val="007C37C1"/>
    <w:rsid w:val="007F1B6B"/>
    <w:rsid w:val="00811AD3"/>
    <w:rsid w:val="008B711A"/>
    <w:rsid w:val="008E1810"/>
    <w:rsid w:val="00930975"/>
    <w:rsid w:val="00933305"/>
    <w:rsid w:val="00933769"/>
    <w:rsid w:val="009739A2"/>
    <w:rsid w:val="0097559B"/>
    <w:rsid w:val="00975D26"/>
    <w:rsid w:val="009E1A65"/>
    <w:rsid w:val="009F1908"/>
    <w:rsid w:val="00A025DA"/>
    <w:rsid w:val="00A10E79"/>
    <w:rsid w:val="00A233A7"/>
    <w:rsid w:val="00A956B8"/>
    <w:rsid w:val="00AE2A80"/>
    <w:rsid w:val="00B0327C"/>
    <w:rsid w:val="00B16921"/>
    <w:rsid w:val="00B20AF8"/>
    <w:rsid w:val="00B3304D"/>
    <w:rsid w:val="00B3582A"/>
    <w:rsid w:val="00B54E4A"/>
    <w:rsid w:val="00B64A40"/>
    <w:rsid w:val="00B65AA8"/>
    <w:rsid w:val="00B72CEB"/>
    <w:rsid w:val="00B72F45"/>
    <w:rsid w:val="00B778B1"/>
    <w:rsid w:val="00B803D5"/>
    <w:rsid w:val="00B933FC"/>
    <w:rsid w:val="00C17DC6"/>
    <w:rsid w:val="00C644DB"/>
    <w:rsid w:val="00C7303F"/>
    <w:rsid w:val="00CB1CDA"/>
    <w:rsid w:val="00CB36F2"/>
    <w:rsid w:val="00CB5404"/>
    <w:rsid w:val="00D44C58"/>
    <w:rsid w:val="00D47F22"/>
    <w:rsid w:val="00D86BA9"/>
    <w:rsid w:val="00DD271B"/>
    <w:rsid w:val="00DF1C3B"/>
    <w:rsid w:val="00E24B87"/>
    <w:rsid w:val="00E5091F"/>
    <w:rsid w:val="00E57D40"/>
    <w:rsid w:val="00EA1371"/>
    <w:rsid w:val="00F23DB4"/>
    <w:rsid w:val="00F303AB"/>
    <w:rsid w:val="00F63FAA"/>
    <w:rsid w:val="00F83F38"/>
    <w:rsid w:val="00FA5D47"/>
    <w:rsid w:val="00FD54DB"/>
    <w:rsid w:val="00FD65B3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D187D"/>
  <w15:chartTrackingRefBased/>
  <w15:docId w15:val="{6B63695E-2525-406B-8B9C-4FC95CBE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69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46EA"/>
    <w:rPr>
      <w:rFonts w:asciiTheme="majorHAnsi" w:eastAsiaTheme="majorEastAsia" w:hAnsiTheme="majorHAnsi" w:cstheme="majorBidi"/>
      <w:color w:val="00A69C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C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C6D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3E46EA"/>
    <w:rPr>
      <w:b/>
      <w:bCs/>
      <w:smallCaps/>
      <w:color w:val="00A69C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4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A17"/>
  </w:style>
  <w:style w:type="paragraph" w:styleId="Footer">
    <w:name w:val="footer"/>
    <w:basedOn w:val="Normal"/>
    <w:link w:val="FooterChar"/>
    <w:uiPriority w:val="99"/>
    <w:unhideWhenUsed/>
    <w:rsid w:val="0004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A17"/>
  </w:style>
  <w:style w:type="paragraph" w:styleId="NoSpacing">
    <w:name w:val="No Spacing"/>
    <w:uiPriority w:val="1"/>
    <w:qFormat/>
    <w:rsid w:val="003F11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9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0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Branch</dc:creator>
  <cp:keywords/>
  <dc:description/>
  <cp:lastModifiedBy>Joanne Branch</cp:lastModifiedBy>
  <cp:revision>89</cp:revision>
  <dcterms:created xsi:type="dcterms:W3CDTF">2022-03-17T05:05:00Z</dcterms:created>
  <dcterms:modified xsi:type="dcterms:W3CDTF">2022-03-24T17:45:00Z</dcterms:modified>
</cp:coreProperties>
</file>